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87E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87E61" w:rsidRDefault="003E320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E6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7E61" w:rsidRDefault="003E320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16.09.2020 N 1467</w:t>
            </w:r>
            <w:r>
              <w:rPr>
                <w:sz w:val="48"/>
              </w:rPr>
              <w:br/>
              <w:t>(ред. от 23.09.2025)</w:t>
            </w:r>
            <w:r>
              <w:rPr>
                <w:sz w:val="48"/>
              </w:rPr>
              <w:br/>
              <w:t>"О лицензировании производства маркшейдерских работ"</w:t>
            </w:r>
            <w:r>
              <w:rPr>
                <w:sz w:val="48"/>
              </w:rPr>
              <w:br/>
              <w:t>(вместе с "Положением о лицензировании производства маркшейдерских работ")</w:t>
            </w:r>
          </w:p>
        </w:tc>
      </w:tr>
      <w:tr w:rsidR="00887E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7E61" w:rsidRDefault="003E320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887E61" w:rsidRDefault="00887E61">
      <w:pPr>
        <w:pStyle w:val="ConsPlusNormal0"/>
        <w:sectPr w:rsidR="00887E6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87E61" w:rsidRDefault="00887E61">
      <w:pPr>
        <w:pStyle w:val="ConsPlusNormal0"/>
        <w:jc w:val="both"/>
        <w:outlineLvl w:val="0"/>
      </w:pPr>
    </w:p>
    <w:p w:rsidR="00887E61" w:rsidRDefault="003E320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887E61" w:rsidRDefault="00887E61">
      <w:pPr>
        <w:pStyle w:val="ConsPlusTitle0"/>
        <w:jc w:val="center"/>
      </w:pPr>
    </w:p>
    <w:p w:rsidR="00887E61" w:rsidRDefault="003E320B">
      <w:pPr>
        <w:pStyle w:val="ConsPlusTitle0"/>
        <w:jc w:val="center"/>
      </w:pPr>
      <w:r>
        <w:t>ПОСТАНОВЛЕНИЕ</w:t>
      </w:r>
    </w:p>
    <w:p w:rsidR="00887E61" w:rsidRDefault="003E320B">
      <w:pPr>
        <w:pStyle w:val="ConsPlusTitle0"/>
        <w:jc w:val="center"/>
      </w:pPr>
      <w:r>
        <w:t>от 16 сентября 2020 г. N 1467</w:t>
      </w:r>
    </w:p>
    <w:p w:rsidR="00887E61" w:rsidRDefault="00887E61">
      <w:pPr>
        <w:pStyle w:val="ConsPlusTitle0"/>
        <w:jc w:val="center"/>
      </w:pPr>
    </w:p>
    <w:p w:rsidR="00887E61" w:rsidRDefault="003E320B">
      <w:pPr>
        <w:pStyle w:val="ConsPlusTitle0"/>
        <w:jc w:val="center"/>
      </w:pPr>
      <w:r>
        <w:t>О ЛИЦЕНЗИРОВАНИИ ПРОИЗВОДСТВА МАРКШЕЙДЕРСКИХ РАБОТ</w:t>
      </w:r>
    </w:p>
    <w:p w:rsidR="00887E61" w:rsidRDefault="00887E6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7E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E61" w:rsidRDefault="003E32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7E61" w:rsidRDefault="003E32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04.10.2021 </w:t>
            </w:r>
            <w:hyperlink r:id="rId10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      <w:r>
                <w:rPr>
                  <w:color w:val="0000FF"/>
                </w:rPr>
                <w:t>N 1679</w:t>
              </w:r>
            </w:hyperlink>
            <w:r>
              <w:rPr>
                <w:color w:val="392C69"/>
              </w:rPr>
              <w:t>,</w:t>
            </w:r>
          </w:p>
          <w:p w:rsidR="00887E61" w:rsidRDefault="003E32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20.10.2022 </w:t>
            </w:r>
            <w:hyperlink r:id="rId11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      <w:r>
                <w:rPr>
                  <w:color w:val="0000FF"/>
                </w:rPr>
                <w:t>N 1868</w:t>
              </w:r>
            </w:hyperlink>
            <w:r>
              <w:rPr>
                <w:color w:val="392C69"/>
              </w:rPr>
              <w:t xml:space="preserve">, от 23.09.2025 </w:t>
            </w:r>
            <w:hyperlink r:id="rId12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</w:tr>
    </w:tbl>
    <w:p w:rsidR="00887E61" w:rsidRDefault="00887E61">
      <w:pPr>
        <w:pStyle w:val="ConsPlusNormal0"/>
        <w:jc w:val="both"/>
      </w:pPr>
    </w:p>
    <w:p w:rsidR="00887E61" w:rsidRDefault="003E320B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лицензировании производства маркшейдерских работ.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2. Реализация полномочий, предусмотренных настоящим постановлением, осуществляется Федеральной службой по экологическому, технологическому и атомному надзору в пределах установленной Правите</w:t>
      </w:r>
      <w:r>
        <w:t>льством Российской Федерации предельной численности работников и бюджетных ассигнований, предусмотренных Службе в федеральном бюджете на руководство и управление в сфере установленных функций.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3. Федеральной службе по экологическому, технологическому и ато</w:t>
      </w:r>
      <w:r>
        <w:t>мному надзору представить до 1 августа 2021 г. в Правительство Российской Федерации доклад о правоприменительной практике реализации настоящего постановления в первом полугодии 2021 г.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4. Настоящее постановление вступает в силу с 1 января 2021 г., за исключением </w:t>
      </w:r>
      <w:hyperlink w:anchor="P53" w:tooltip="а) наличие в штате юридического лица специалиста (работника) на должности главного маркшейдера организации, имеющего высшее образование по специальности &quot;маркшейдерское дело&quot; и стаж работы в области лицензируемой деятельности не менее 3 лет из последних 5 кале">
        <w:r>
          <w:rPr>
            <w:color w:val="0000FF"/>
          </w:rPr>
          <w:t>подпункта "а" пункта 4</w:t>
        </w:r>
      </w:hyperlink>
      <w:r>
        <w:t xml:space="preserve"> и </w:t>
      </w:r>
      <w:hyperlink w:anchor="P70" w:tooltip="6. Для получения лицензии соискатель лицензии представляет в лицензирующий орган заявление с указанием видов (перечня) работ (услуг), составляющих лицензируемую деятельность и планируемых к выполнению на объектах недропользования, оформленное в соответствии с ">
        <w:r>
          <w:rPr>
            <w:color w:val="0000FF"/>
          </w:rPr>
          <w:t>подпункта "б" пункта 6</w:t>
        </w:r>
      </w:hyperlink>
      <w:r>
        <w:t xml:space="preserve"> Положения о лицензировании производства маркшейдерских р</w:t>
      </w:r>
      <w:r>
        <w:t>абот, утвержденного настоящим постановлением, в части, касающейся дополнительного профессионального образования в области промышленной безопасности.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5. </w:t>
      </w:r>
      <w:hyperlink w:anchor="P53" w:tooltip="а) наличие в штате юридического лица специалиста (работника) на должности главного маркшейдера организации, имеющего высшее образование по специальности &quot;маркшейдерское дело&quot; и стаж работы в области лицензируемой деятельности не менее 3 лет из последних 5 кале">
        <w:r>
          <w:rPr>
            <w:color w:val="0000FF"/>
          </w:rPr>
          <w:t>Подпункт "а" пункта 4</w:t>
        </w:r>
      </w:hyperlink>
      <w:r>
        <w:t xml:space="preserve"> и </w:t>
      </w:r>
      <w:hyperlink w:anchor="P70" w:tooltip="6. Для получения лицензии соискатель лицензии представляет в лицензирующий орган заявление с указанием видов (перечня) работ (услуг), составляющих лицензируемую деятельность и планируемых к выполнению на объектах недропользования, оформленное в соответствии с ">
        <w:r>
          <w:rPr>
            <w:color w:val="0000FF"/>
          </w:rPr>
          <w:t>подпункт "б" пункта 6</w:t>
        </w:r>
      </w:hyperlink>
      <w:r>
        <w:t xml:space="preserve"> Положения о лицензировании производства маркшейдерских работ, утвержденного настоящим постановлением, в части, касающейся дополнительного профессионального образования в области промышленной безопасно</w:t>
      </w:r>
      <w:r>
        <w:t>сти, вступают в силу с 1 июля 2021 г.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6. Настоящее постановление действует 6 лет со дня его вступления в силу.</w:t>
      </w:r>
    </w:p>
    <w:p w:rsidR="00887E61" w:rsidRDefault="00887E61">
      <w:pPr>
        <w:pStyle w:val="ConsPlusNormal0"/>
        <w:jc w:val="both"/>
      </w:pPr>
    </w:p>
    <w:p w:rsidR="00887E61" w:rsidRDefault="003E320B">
      <w:pPr>
        <w:pStyle w:val="ConsPlusNormal0"/>
        <w:jc w:val="right"/>
      </w:pPr>
      <w:r>
        <w:t>Председатель Правительства</w:t>
      </w:r>
    </w:p>
    <w:p w:rsidR="00887E61" w:rsidRDefault="003E320B">
      <w:pPr>
        <w:pStyle w:val="ConsPlusNormal0"/>
        <w:jc w:val="right"/>
      </w:pPr>
      <w:r>
        <w:t>Российской Федерации</w:t>
      </w:r>
    </w:p>
    <w:p w:rsidR="00887E61" w:rsidRDefault="003E320B">
      <w:pPr>
        <w:pStyle w:val="ConsPlusNormal0"/>
        <w:jc w:val="right"/>
      </w:pPr>
      <w:r>
        <w:t>М.МИШУСТИН</w:t>
      </w:r>
    </w:p>
    <w:p w:rsidR="00887E61" w:rsidRDefault="00887E61">
      <w:pPr>
        <w:pStyle w:val="ConsPlusNormal0"/>
        <w:jc w:val="both"/>
      </w:pPr>
    </w:p>
    <w:p w:rsidR="00887E61" w:rsidRDefault="00887E61">
      <w:pPr>
        <w:pStyle w:val="ConsPlusNormal0"/>
        <w:jc w:val="both"/>
      </w:pPr>
    </w:p>
    <w:p w:rsidR="00887E61" w:rsidRDefault="00887E61">
      <w:pPr>
        <w:pStyle w:val="ConsPlusNormal0"/>
        <w:jc w:val="both"/>
      </w:pPr>
    </w:p>
    <w:p w:rsidR="00887E61" w:rsidRDefault="00887E61">
      <w:pPr>
        <w:pStyle w:val="ConsPlusNormal0"/>
        <w:jc w:val="both"/>
      </w:pPr>
    </w:p>
    <w:p w:rsidR="00887E61" w:rsidRDefault="00887E61">
      <w:pPr>
        <w:pStyle w:val="ConsPlusNormal0"/>
        <w:jc w:val="both"/>
      </w:pPr>
    </w:p>
    <w:p w:rsidR="00887E61" w:rsidRDefault="003E320B">
      <w:pPr>
        <w:pStyle w:val="ConsPlusNormal0"/>
        <w:jc w:val="right"/>
        <w:outlineLvl w:val="0"/>
      </w:pPr>
      <w:r>
        <w:t>Утверждено</w:t>
      </w:r>
    </w:p>
    <w:p w:rsidR="00887E61" w:rsidRDefault="003E320B">
      <w:pPr>
        <w:pStyle w:val="ConsPlusNormal0"/>
        <w:jc w:val="right"/>
      </w:pPr>
      <w:r>
        <w:t>постановлением Правительства</w:t>
      </w:r>
    </w:p>
    <w:p w:rsidR="00887E61" w:rsidRDefault="003E320B">
      <w:pPr>
        <w:pStyle w:val="ConsPlusNormal0"/>
        <w:jc w:val="right"/>
      </w:pPr>
      <w:r>
        <w:t>Российской Федерации</w:t>
      </w:r>
    </w:p>
    <w:p w:rsidR="00887E61" w:rsidRDefault="003E320B">
      <w:pPr>
        <w:pStyle w:val="ConsPlusNormal0"/>
        <w:jc w:val="right"/>
      </w:pPr>
      <w:r>
        <w:t>от 16 сентября 2020</w:t>
      </w:r>
      <w:r>
        <w:t xml:space="preserve"> г. N 1467</w:t>
      </w:r>
    </w:p>
    <w:p w:rsidR="00887E61" w:rsidRDefault="00887E61">
      <w:pPr>
        <w:pStyle w:val="ConsPlusNormal0"/>
        <w:jc w:val="both"/>
      </w:pPr>
    </w:p>
    <w:p w:rsidR="00887E61" w:rsidRDefault="003E320B">
      <w:pPr>
        <w:pStyle w:val="ConsPlusTitle0"/>
        <w:jc w:val="center"/>
      </w:pPr>
      <w:bookmarkStart w:id="1" w:name="P32"/>
      <w:bookmarkEnd w:id="1"/>
      <w:r>
        <w:t>ПОЛОЖЕНИЕ</w:t>
      </w:r>
    </w:p>
    <w:p w:rsidR="00887E61" w:rsidRDefault="003E320B">
      <w:pPr>
        <w:pStyle w:val="ConsPlusTitle0"/>
        <w:jc w:val="center"/>
      </w:pPr>
      <w:r>
        <w:t>О ЛИЦЕНЗИРОВАНИИ ПРОИЗВОДСТВА МАРКШЕЙДЕРСКИХ РАБОТ</w:t>
      </w:r>
    </w:p>
    <w:p w:rsidR="00887E61" w:rsidRDefault="00887E6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7E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E61" w:rsidRDefault="003E32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7E61" w:rsidRDefault="003E320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04.10.2021 </w:t>
            </w:r>
            <w:hyperlink r:id="rId14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      <w:r>
                <w:rPr>
                  <w:color w:val="0000FF"/>
                </w:rPr>
                <w:t>N 1679</w:t>
              </w:r>
            </w:hyperlink>
            <w:r>
              <w:rPr>
                <w:color w:val="392C69"/>
              </w:rPr>
              <w:t>,</w:t>
            </w:r>
          </w:p>
          <w:p w:rsidR="00887E61" w:rsidRDefault="003E32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20.10.2022 </w:t>
            </w:r>
            <w:hyperlink r:id="rId15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      <w:r>
                <w:rPr>
                  <w:color w:val="0000FF"/>
                </w:rPr>
                <w:t>N 1868</w:t>
              </w:r>
            </w:hyperlink>
            <w:r>
              <w:rPr>
                <w:color w:val="392C69"/>
              </w:rPr>
              <w:t xml:space="preserve">, от 23.09.2025 </w:t>
            </w:r>
            <w:hyperlink r:id="rId16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</w:tr>
    </w:tbl>
    <w:p w:rsidR="00887E61" w:rsidRDefault="00887E61">
      <w:pPr>
        <w:pStyle w:val="ConsPlusNormal0"/>
        <w:jc w:val="both"/>
      </w:pPr>
    </w:p>
    <w:p w:rsidR="00887E61" w:rsidRDefault="003E320B">
      <w:pPr>
        <w:pStyle w:val="ConsPlusNormal0"/>
        <w:ind w:firstLine="540"/>
        <w:jc w:val="both"/>
      </w:pPr>
      <w:r>
        <w:t>1. Настоящее Положение определяет порядок лицензирования производства маркшейдерских работ.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2. Лицензирование производства м</w:t>
      </w:r>
      <w:r>
        <w:t xml:space="preserve">аркшейдерских работ осуществляется Федеральной </w:t>
      </w:r>
      <w:hyperlink r:id="rId17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службой</w:t>
        </w:r>
      </w:hyperlink>
      <w:r>
        <w:t xml:space="preserve"> по экологическому, технологическому и атомному надзору (далее - лицензирующий орган).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3. Лицензируемая деятельность включает в себя выполнение следующих работ и услуг: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2" w:name="P41"/>
      <w:bookmarkEnd w:id="2"/>
      <w:r>
        <w:t>а) создание маркшейдерских опорных и съемочных сетей;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создание маркшейдерских сетей для наблюдения за сдвижением земной поверхности, деформациями горных выработок, зданий,</w:t>
      </w:r>
      <w:r>
        <w:t xml:space="preserve"> сооружений и объектов при осуществлении работ, связанных с пользованием недрами;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3" w:name="P43"/>
      <w:bookmarkEnd w:id="3"/>
      <w:r>
        <w:t>в) пространственно-геометрические измерения горных разработок и объектов, связанных с пользованием недрами, зданий и сооружений, определение их параметров, местоположения и с</w:t>
      </w:r>
      <w:r>
        <w:t>оответствия проектной документации, а также наблюдения за состоянием горных отводов;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4" w:name="P44"/>
      <w:bookmarkEnd w:id="4"/>
      <w:r>
        <w:t>г) учет и обоснование объемов горных разработок;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5" w:name="P45"/>
      <w:bookmarkEnd w:id="5"/>
      <w:r>
        <w:t>д) ведение горной графической документации;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6" w:name="P46"/>
      <w:bookmarkEnd w:id="6"/>
      <w:r>
        <w:t>е) обоснование границ горных отводов, определение опасных зон горных разработо</w:t>
      </w:r>
      <w:r>
        <w:t>к, мер по охране горных разработок, зданий, сооружений и объектов от воздействия работ, связанных с пользованием недрами;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ж) проектирование маркшейдерских работ.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7" w:name="P48"/>
      <w:bookmarkEnd w:id="7"/>
      <w:r>
        <w:t>4. Лицензионными требованиями к соискателю лицензии на осуществление лицензируемой деятельност</w:t>
      </w:r>
      <w:r>
        <w:t>и и (или) лицензиату являются:</w:t>
      </w:r>
    </w:p>
    <w:p w:rsidR="00887E61" w:rsidRDefault="00887E6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7E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E61" w:rsidRDefault="003E32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87E61" w:rsidRDefault="003E320B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О соблюдении лицензионных требований в случае мобилизации сотрудника, наличие которого является обязательным,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</w:tr>
    </w:tbl>
    <w:p w:rsidR="00887E61" w:rsidRDefault="00887E6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7E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E61" w:rsidRDefault="003E32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87E61" w:rsidRDefault="003E320B">
            <w:pPr>
              <w:pStyle w:val="ConsPlusNormal0"/>
              <w:jc w:val="both"/>
            </w:pPr>
            <w:r>
              <w:rPr>
                <w:color w:val="392C69"/>
              </w:rPr>
              <w:t>Пп. "а" п. 4 не применяется до 01.03.2025 в части, касающейся дополнительного профессионального образования в области промышленной безопасности (</w:t>
            </w:r>
            <w:hyperlink r:id="rId18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20.10.2022 N 1868).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</w:tr>
    </w:tbl>
    <w:p w:rsidR="00887E61" w:rsidRDefault="003E320B">
      <w:pPr>
        <w:pStyle w:val="ConsPlusNormal0"/>
        <w:spacing w:before="300"/>
        <w:ind w:firstLine="540"/>
        <w:jc w:val="both"/>
      </w:pPr>
      <w:bookmarkStart w:id="8" w:name="P53"/>
      <w:bookmarkEnd w:id="8"/>
      <w:r>
        <w:t xml:space="preserve">а) </w:t>
      </w:r>
      <w:r>
        <w:t>наличие в штате юридического лица специалиста (работника) на должности главного маркшейдера организации, имеющего высшее образование по специальности "маркшейдерское дело" и стаж работы в области лицензируемой деятельности не менее 3 лет из последних 5 кал</w:t>
      </w:r>
      <w:r>
        <w:t>ендарных лет или имеющего высшее техническое образование, прошедшего профессиональную переподготовку в области промышленной безопасности по типовой дополнительной программе профессиональной переподготовки по специальности "маркшейдерское дело" и имеющего с</w:t>
      </w:r>
      <w:r>
        <w:t>таж работы в области осуществления лицензируемой деятельности не менее 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работ), для которого указанное место раб</w:t>
      </w:r>
      <w:r>
        <w:t>оты является основным;</w:t>
      </w:r>
    </w:p>
    <w:p w:rsidR="00887E61" w:rsidRDefault="00887E6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7E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E61" w:rsidRDefault="003E320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87E61" w:rsidRDefault="003E320B">
            <w:pPr>
              <w:pStyle w:val="ConsPlusNormal0"/>
              <w:jc w:val="both"/>
            </w:pPr>
            <w:r>
              <w:rPr>
                <w:color w:val="392C69"/>
              </w:rPr>
              <w:t>Пп. "б" п. 4 не применяется до 01.03.2025 в части, касающейся дополнительного профессионального образования в области промышленной безопасности (</w:t>
            </w:r>
            <w:hyperlink r:id="rId19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20.10.2022 N 1868).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E61" w:rsidRDefault="00887E61">
            <w:pPr>
              <w:pStyle w:val="ConsPlusNormal0"/>
            </w:pPr>
          </w:p>
        </w:tc>
      </w:tr>
    </w:tbl>
    <w:p w:rsidR="00887E61" w:rsidRDefault="003E320B">
      <w:pPr>
        <w:pStyle w:val="ConsPlusNormal0"/>
        <w:spacing w:before="300"/>
        <w:ind w:firstLine="540"/>
        <w:jc w:val="both"/>
      </w:pPr>
      <w:r>
        <w:t>б) наличие у индивидуального предпринимателя высшего образования по специальности "маркшейдерское дело" и стажа работы в области лицензируемой деятельности не менее 3 лет из после</w:t>
      </w:r>
      <w:r>
        <w:t>дних 5 календарных лет или высшего технического образования (при условии прохождения им профессиональной переподготовки в области промышленной безопасности по типовой дополнительной программе профессиональной переподготовки по специальности "маркшейдерское</w:t>
      </w:r>
      <w:r>
        <w:t xml:space="preserve"> дело") и стажа работы в области осуществления лицензируемой деятельности не менее 5 лет из последних 7 календарных лет, аттестованного в области промышленной безопасности (маркшейдерского обеспечения безопасного ведения горных работ);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в) утратил силу с 1 марта 2023 года. - </w:t>
      </w:r>
      <w:hyperlink r:id="rId20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20.10.2022 N 1868;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г) наличие принадлежащих на праве собственности или ином законном основании оборудования для обработки результатов измерений и средств измере</w:t>
      </w:r>
      <w:r>
        <w:t>ний, соответствующих классификации по точности и техническим требованиям (условиям) производства маркшейдерских работ, в том числе: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высокоточных, точных и технических средств измерений - для работ, указанных в </w:t>
      </w:r>
      <w:hyperlink w:anchor="P41" w:tooltip="а) создание маркшейдерских опорных и съемочных сетей;">
        <w:r>
          <w:rPr>
            <w:color w:val="0000FF"/>
          </w:rPr>
          <w:t>подпунктах "а"</w:t>
        </w:r>
      </w:hyperlink>
      <w:r>
        <w:t xml:space="preserve"> - </w:t>
      </w:r>
      <w:hyperlink w:anchor="P43" w:tooltip="в) пространственно-геометрические измерения горных разработок и объектов, связанных с пользованием недрами, зданий и сооружений, определение их параметров, местоположения и соответствия проектной документации, а также наблюдения за состоянием горных отводов;">
        <w:r>
          <w:rPr>
            <w:color w:val="0000FF"/>
          </w:rPr>
          <w:t>"в" пункта 3</w:t>
        </w:r>
      </w:hyperlink>
      <w:r>
        <w:t xml:space="preserve"> настоящего Положения;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точных и технических средств измерений - для работ, указанных в </w:t>
      </w:r>
      <w:hyperlink w:anchor="P46" w:tooltip="е) обоснование границ горных отводов, определение опасных зон горных разработок, мер по охране горных разработок, зданий, сооружений и объектов от воздействия работ, связанных с пользованием недрами;">
        <w:r>
          <w:rPr>
            <w:color w:val="0000FF"/>
          </w:rPr>
          <w:t>подпункте "е" пункта 3</w:t>
        </w:r>
      </w:hyperlink>
      <w:r>
        <w:t xml:space="preserve"> </w:t>
      </w:r>
      <w:r>
        <w:lastRenderedPageBreak/>
        <w:t>настоящего Положения;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технических средств измерений - для работ, указ</w:t>
      </w:r>
      <w:r>
        <w:t xml:space="preserve">анных в </w:t>
      </w:r>
      <w:hyperlink w:anchor="P44" w:tooltip="г) учет и обоснование объемов горных разработок;">
        <w:r>
          <w:rPr>
            <w:color w:val="0000FF"/>
          </w:rPr>
          <w:t>подпунктах "г"</w:t>
        </w:r>
      </w:hyperlink>
      <w:r>
        <w:t xml:space="preserve"> и </w:t>
      </w:r>
      <w:hyperlink w:anchor="P45" w:tooltip="д) ведение горной графической документации;">
        <w:r>
          <w:rPr>
            <w:color w:val="0000FF"/>
          </w:rPr>
          <w:t>"д" пункта 3</w:t>
        </w:r>
      </w:hyperlink>
      <w:r>
        <w:t xml:space="preserve"> настоящего Положения;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д) повышение квалификации работников юрид</w:t>
      </w:r>
      <w:r>
        <w:t>ического лица, индивидуального предпринимателя, осуществляющих лицензируемую деятельность, в области промышленной безопасности по типовой дополнительной программе повышения квалификации в области маркшейдерского обеспечения горных работ не реже одного раза</w:t>
      </w:r>
      <w:r>
        <w:t xml:space="preserve"> в 3 года.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5. Лицензионными требованиями к лицензиату при осуществлении деятельности по производству маркшейдерских работ помимо требований, указанных в </w:t>
      </w:r>
      <w:hyperlink w:anchor="P48" w:tooltip="4. Лицензионными требованиями к соискателю лицензии на осуществление лицензируемой деятельности и (или) лицензиату являются:">
        <w:r>
          <w:rPr>
            <w:color w:val="0000FF"/>
          </w:rPr>
          <w:t>пункте 4</w:t>
        </w:r>
      </w:hyperlink>
      <w:r>
        <w:t xml:space="preserve"> настоящего Положения, являются: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9" w:name="P64"/>
      <w:bookmarkEnd w:id="9"/>
      <w:r>
        <w:t xml:space="preserve">а) допуск к выполнению работ, составляющих лицензируемую деятельность, лиц, имеющих специальную подготовку и квалификацию в соответствии с </w:t>
      </w:r>
      <w:hyperlink r:id="rId21" w:tooltip="Закон РФ от 21.02.1992 N 2395-1 (ред. от 31.07.2025) &quot;О недрах&quot; {КонсультантПлюс}">
        <w:r>
          <w:rPr>
            <w:color w:val="0000FF"/>
          </w:rPr>
          <w:t>пунктом 1 части пятой статьи 24</w:t>
        </w:r>
      </w:hyperlink>
      <w:r>
        <w:t xml:space="preserve"> Закона Российской Федерации "О недрах";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</w:t>
      </w:r>
      <w:r>
        <w:t xml:space="preserve"> проведение маркшейдерских наблюдений, достаточных для обеспечения нормального технологического цикла горных работ и прогнозирования опасных ситуаций, своевременное определение и нанесение на планы горных работ опасных зон в соответствии с </w:t>
      </w:r>
      <w:hyperlink r:id="rId22" w:tooltip="Закон РФ от 21.02.1992 N 2395-1 (ред. от 31.07.2025) &quot;О недрах&quot; {КонсультантПлюс}">
        <w:r>
          <w:rPr>
            <w:color w:val="0000FF"/>
          </w:rPr>
          <w:t>пунктом 5 части пятой статьи 24</w:t>
        </w:r>
      </w:hyperlink>
      <w:r>
        <w:t xml:space="preserve"> Закона Российской Федерации "О недр</w:t>
      </w:r>
      <w:r>
        <w:t>ах";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в) ведение маркшейдерской документации при осуществлении всех видов пользования недрами и обеспечение ее сохранности в соответствии с </w:t>
      </w:r>
      <w:hyperlink r:id="rId23" w:tooltip="Закон РФ от 21.02.1992 N 2395-1 (ред. от 31.07.2025) &quot;О недрах&quot; {КонсультантПлюс}">
        <w:r>
          <w:rPr>
            <w:color w:val="0000FF"/>
          </w:rPr>
          <w:t>пунктами 3</w:t>
        </w:r>
      </w:hyperlink>
      <w:r>
        <w:t xml:space="preserve"> и </w:t>
      </w:r>
      <w:hyperlink r:id="rId24" w:tooltip="Закон РФ от 21.02.1992 N 2395-1 (ред. от 31.07.2025) &quot;О недрах&quot; {КонсультантПлюс}">
        <w:r>
          <w:rPr>
            <w:color w:val="0000FF"/>
          </w:rPr>
          <w:t>11 части второй статьи 22</w:t>
        </w:r>
      </w:hyperlink>
      <w:r>
        <w:t xml:space="preserve"> Закона Российской Федерации "О недрах";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10" w:name="P67"/>
      <w:bookmarkEnd w:id="10"/>
      <w:r>
        <w:t>г) осуществление измерений с применением средств измерений утвержденного типа, прошедших поверку в соответствии с Федеральным законом "Об обеспечени</w:t>
      </w:r>
      <w:r>
        <w:t>и единства измерений" и (или) калибровку (контрольную проверку), обеспечивающих заданную точность в соответствии с методами (методиками) производства маркшейдерских работ;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д) производство маркшейдерских работ, включая создание маркшейдерских опорных, съемо</w:t>
      </w:r>
      <w:r>
        <w:t xml:space="preserve">чных сетей и сетей для наблюдения за сдвижением земной поверхности, деформациями горных выработок, зданий, сооружений и объектов, при ведении работ, связанных с пользованием недрами, осуществление пространственных измерений и определений параметров горных </w:t>
      </w:r>
      <w:r>
        <w:t>разработок, подземных и наземных сооружений, положений участков строительства и (или) эксплуатации объектов (сооружений), границ горных отводов, границ ведения горных и взрывных работ, опасных зон, зон охраны от вредного влияния горных разработок и сдвижен</w:t>
      </w:r>
      <w:r>
        <w:t>ия горных пород, контуров предохранительных целиков, разноса бортов карьеров и разрезов в соответствии с требованиями по проведению маркшейдерских работ, методиками (методами) измерений и установленными показателями точности измерений;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11" w:name="P69"/>
      <w:bookmarkEnd w:id="11"/>
      <w:r>
        <w:t xml:space="preserve">е) выполнение работ </w:t>
      </w:r>
      <w:r>
        <w:t>в соответствии с проектной документацией на проведение работ, связанных с пользованием недрами, согласованными в установленном порядке органом государственного горного надзора планами и схемами развития горных работ и проектной документацией на производств</w:t>
      </w:r>
      <w:r>
        <w:t>о маркшейдерских работ.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12" w:name="P70"/>
      <w:bookmarkEnd w:id="12"/>
      <w:r>
        <w:lastRenderedPageBreak/>
        <w:t xml:space="preserve">6. Для получения лицензии соискатель лицензии представляет в лицензирующий орган </w:t>
      </w:r>
      <w:hyperlink r:id="rId25" w:tooltip="Приказ Ростехнадзора от 25.11.2020 N 456 (ред. от 29.11.2021)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производства маркшей">
        <w:r>
          <w:rPr>
            <w:color w:val="0000FF"/>
          </w:rPr>
          <w:t>заявление</w:t>
        </w:r>
      </w:hyperlink>
      <w:r>
        <w:t xml:space="preserve"> с указанием видов (перечня) работ (услуг), составляющих лицензируемую деятельность и планируемых к выполнению на объектах нед</w:t>
      </w:r>
      <w:r>
        <w:t xml:space="preserve">ропользования, оформленное в соответствии с </w:t>
      </w:r>
      <w:hyperlink r:id="rId2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деятельности".</w:t>
      </w:r>
    </w:p>
    <w:p w:rsidR="00887E61" w:rsidRDefault="003E320B">
      <w:pPr>
        <w:pStyle w:val="ConsPlusNormal0"/>
        <w:jc w:val="both"/>
      </w:pPr>
      <w:r>
        <w:t xml:space="preserve">(п. 6 в ред. </w:t>
      </w:r>
      <w:hyperlink r:id="rId27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20.10.2022 N 1868)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13" w:name="P72"/>
      <w:bookmarkEnd w:id="13"/>
      <w:r>
        <w:t xml:space="preserve">7. При намерении лицензиата выполнять работы </w:t>
      </w:r>
      <w:r>
        <w:t xml:space="preserve">(оказывать услуги), составляющие лицензируемую деятельность, не предусмотренные реестром лицензий, в </w:t>
      </w:r>
      <w:hyperlink r:id="rId28" w:tooltip="Приказ Ростехнадзора от 25.11.2020 N 456 (ред. от 29.11.2021)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производства маркшей">
        <w:r>
          <w:rPr>
            <w:color w:val="0000FF"/>
          </w:rPr>
          <w:t>заявлении</w:t>
        </w:r>
      </w:hyperlink>
      <w:r>
        <w:t xml:space="preserve"> о внесении изменений </w:t>
      </w:r>
      <w:r>
        <w:t>в реестр лицензий указываются наименования этих работ (услуг), перечень адресов мест, по которым предполагается выполнять работы (оказывать услуги).</w:t>
      </w:r>
    </w:p>
    <w:p w:rsidR="00887E61" w:rsidRDefault="003E320B">
      <w:pPr>
        <w:pStyle w:val="ConsPlusNormal0"/>
        <w:jc w:val="both"/>
      </w:pPr>
      <w:r>
        <w:t xml:space="preserve">(п. 7 в ред. </w:t>
      </w:r>
      <w:hyperlink r:id="rId29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20.10.2022 N 1868)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7(1). Заявления о </w:t>
      </w:r>
      <w:r>
        <w:t>предоставлении лицензии, заявления о внесении изменений в реестр лицензий представляются в лицензирующий орган в виде электронного документа, подписанного усиленной квалифицированной электронной подписью, посредством федеральной государственной информацион</w:t>
      </w:r>
      <w:r>
        <w:t>ной системы "Единый портал государственных и муниципальных услуг (функций)".</w:t>
      </w:r>
    </w:p>
    <w:p w:rsidR="00887E61" w:rsidRDefault="003E320B">
      <w:pPr>
        <w:pStyle w:val="ConsPlusNormal0"/>
        <w:jc w:val="both"/>
      </w:pPr>
      <w:r>
        <w:t xml:space="preserve">(п. 7(1) введен </w:t>
      </w:r>
      <w:hyperlink r:id="rId30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20.10.2022 N 1868)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7(2). Решение о предоставлении лицензии (об отказе в предоставлении лицензии), внесени</w:t>
      </w:r>
      <w:r>
        <w:t xml:space="preserve">и изменений в реестр лицензий (об отказе во внесении изменений в реестр лицензий) в случае, предусмотренном </w:t>
      </w:r>
      <w:hyperlink w:anchor="P72" w:tooltip="7. При намерении лицензиата выполнять работы (оказывать услуги), составляющие лицензируемую деятельность, не предусмотренные реестром лицензий, в заявлении о внесении изменений в реестр лицензий указываются наименования этих работ (услуг), перечень адресов мес">
        <w:r>
          <w:rPr>
            <w:color w:val="0000FF"/>
          </w:rPr>
          <w:t>пунктом 7</w:t>
        </w:r>
      </w:hyperlink>
      <w:r>
        <w:t xml:space="preserve"> настоящего Положения, принимается лицензирующим органом в срок, не превышающий 10 рабочих дней со дня </w:t>
      </w:r>
      <w:r>
        <w:t>приема заявления о предоставлении лицензии (о внесении изменений в реестр лицензий).</w:t>
      </w:r>
    </w:p>
    <w:p w:rsidR="00887E61" w:rsidRDefault="003E320B">
      <w:pPr>
        <w:pStyle w:val="ConsPlusNormal0"/>
        <w:jc w:val="both"/>
      </w:pPr>
      <w:r>
        <w:t xml:space="preserve">(п. 7(2) введен </w:t>
      </w:r>
      <w:hyperlink r:id="rId31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20.10.2022 N 1868)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8. Осуществление лицензиатом лицензируемой деятельности в месте, не предусмотр</w:t>
      </w:r>
      <w:r>
        <w:t>енном реестром лицензий, не требует внесения изменений в реестр лицензий.</w:t>
      </w:r>
    </w:p>
    <w:p w:rsidR="00887E61" w:rsidRDefault="003E320B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9. Грубым нарушением лицензионных требований является невыполнение лицензиато</w:t>
      </w:r>
      <w:r>
        <w:t xml:space="preserve">м требований, предусмотренных </w:t>
      </w:r>
      <w:hyperlink w:anchor="P48" w:tooltip="4. Лицензионными требованиями к соискателю лицензии на осуществление лицензируемой деятельности и (или) лицензиату являются:">
        <w:r>
          <w:rPr>
            <w:color w:val="0000FF"/>
          </w:rPr>
          <w:t>пунктом 4</w:t>
        </w:r>
      </w:hyperlink>
      <w:r>
        <w:t xml:space="preserve">, </w:t>
      </w:r>
      <w:hyperlink w:anchor="P64" w:tooltip="а) допуск к выполнению работ, составляющих лицензируемую деятельность, лиц, имеющих специальную подготовку и квалификацию в соответствии с пунктом 1 части пятой статьи 24 Закона Российской Федерации &quot;О недрах&quot;;">
        <w:r>
          <w:rPr>
            <w:color w:val="0000FF"/>
          </w:rPr>
          <w:t>подпунктами "а"</w:t>
        </w:r>
      </w:hyperlink>
      <w:r>
        <w:t xml:space="preserve"> - </w:t>
      </w:r>
      <w:hyperlink w:anchor="P67" w:tooltip="г) осуществление измерений с применением средств измерений утвержденного типа, прошедших поверку в соответствии с Федеральным законом &quot;Об обеспечении единства измерений&quot; и (или) калибровку (контрольную проверку), обеспечивающих заданную точность в соответствии">
        <w:r>
          <w:rPr>
            <w:color w:val="0000FF"/>
          </w:rPr>
          <w:t>"г"</w:t>
        </w:r>
      </w:hyperlink>
      <w:r>
        <w:t xml:space="preserve"> и </w:t>
      </w:r>
      <w:hyperlink w:anchor="P69" w:tooltip="е) выполнение работ в соответствии с проектной документацией на проведение работ, связанных с пользованием недрами, согласованными в установленном порядке органом государственного горного надзора планами и схемами развития горных работ и проектной документацие">
        <w:r>
          <w:rPr>
            <w:color w:val="0000FF"/>
          </w:rPr>
          <w:t>"е" пункта 5</w:t>
        </w:r>
      </w:hyperlink>
      <w:r>
        <w:t xml:space="preserve"> настоящего Положения, повлекшее за собой последствия, предусмотренные </w:t>
      </w:r>
      <w:hyperlink r:id="rId3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деятельности".</w:t>
      </w:r>
    </w:p>
    <w:p w:rsidR="00887E61" w:rsidRDefault="003E320B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10. Представление соискателем лицензии заявления о предоставлении лицензии, его прием лицензирующим органом, принятие решений о предоставлении лицензии (об отказе в предоставлении лицензии), внесении изм</w:t>
      </w:r>
      <w:r>
        <w:t>енений в реестр лицензий (об отказе во внесении изменений в реестр лицензий), приостановлении, возобновлении, прекращении действия лицензии и ее аннулировании, формирование и ведение лицензионного дела, ведение реестра лицензий и предоставление сведений, с</w:t>
      </w:r>
      <w:r>
        <w:t xml:space="preserve">одержащихся в реестре лицензий, лицензионных делах соискателей лицензий и (или) лицензиатов, осуществляются в порядке, установленном Федеральным </w:t>
      </w:r>
      <w:hyperlink r:id="rId3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в форме электронных документов (пакета электронных документов).</w:t>
      </w:r>
    </w:p>
    <w:p w:rsidR="00887E61" w:rsidRDefault="003E320B">
      <w:pPr>
        <w:pStyle w:val="ConsPlusNormal0"/>
        <w:jc w:val="both"/>
      </w:pPr>
      <w:r>
        <w:t>(в ред. Постановле</w:t>
      </w:r>
      <w:r>
        <w:t xml:space="preserve">ний Правительства РФ от 04.10.2021 </w:t>
      </w:r>
      <w:hyperlink r:id="rId36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N 1679</w:t>
        </w:r>
      </w:hyperlink>
      <w:r>
        <w:t xml:space="preserve">, от 20.10.2022 </w:t>
      </w:r>
      <w:hyperlink r:id="rId37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N 1868</w:t>
        </w:r>
      </w:hyperlink>
      <w:r>
        <w:t>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11. Федеральный государственный лицензионный контроль (надзор) за производством </w:t>
      </w:r>
      <w:r>
        <w:lastRenderedPageBreak/>
        <w:t xml:space="preserve">маркшейдерских работ (далее - лицензионный контроль) осуществляется в порядке, установленном Федеральным </w:t>
      </w:r>
      <w:hyperlink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</w:t>
      </w:r>
      <w:r>
        <w:t>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(в ред. Постановлений Правительства РФ от 04.10.2021 </w:t>
      </w:r>
      <w:hyperlink r:id="rId39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N 1679</w:t>
        </w:r>
      </w:hyperlink>
      <w:r>
        <w:t xml:space="preserve">, от 20.10.2022 </w:t>
      </w:r>
      <w:hyperlink r:id="rId40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N 1868</w:t>
        </w:r>
      </w:hyperlink>
      <w:r>
        <w:t>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12. В отношении соискателя лицензии, представившего в лицензирующий </w:t>
      </w:r>
      <w:r>
        <w:t>орган заявление о предоставлении лицензии, лицензиата, представившего в лицензирующий орган заявление о внесении изменений в реестр лицензий, проводится оценка соответствия лицензионным требованиям в форме документарной оценки и (или) выездной оценки в соо</w:t>
      </w:r>
      <w:r>
        <w:t xml:space="preserve">тветствии со </w:t>
      </w:r>
      <w:hyperlink r:id="rId4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статьей 19.1</w:t>
        </w:r>
      </w:hyperlink>
      <w:r>
        <w:t xml:space="preserve"> Федерального закона "О лицензировании отдельных видов деятельности".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Документарная оценка и выездная оценка проводятся в отношении соискателя лицензии, представившего в лицензирующий орган заявление о предоставлении лицензии.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Документарная</w:t>
      </w:r>
      <w:r>
        <w:t xml:space="preserve"> оценка проводится в отношении лицензиата, представившего в лицензирующий орган заявление о внесении изменений в реестр лицензий.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Выездная оценка проводится без фактического выезда должностного лица лицензирующего органа по месту нахождения соискателя лице</w:t>
      </w:r>
      <w:r>
        <w:t>нзии, лицензиата и (или) по месту осуществления лицензируемого вида деятельности посредством использования средств дистанционного взаимодействия, в том числе аудио- или видеосвязи, о чем в акте оценки делается соответствующая отметка, и подписание такого а</w:t>
      </w:r>
      <w:r>
        <w:t>кта оценки соискателем лицензии или лицензиатом, или их уполномоченным лицом не требуется. Материалы выездной оценки, проведенной с использованием средств дистанционного взаимодействия, прилагаются к акту оценки.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Порядок использования средств дистанционног</w:t>
      </w:r>
      <w:r>
        <w:t>о взаимодействия включает в себя: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указание соискателем лицензии (лицензиатом) в заявлении о предоставлении лицензии (заявлении о внесении изменений в реестр лицензий) сведений о наличии технической возможности использования средств дистанционного взаимодей</w:t>
      </w:r>
      <w:r>
        <w:t>ствия с возможностью идентификации соискателя лицензии (лицензиата) через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</w:t>
      </w:r>
      <w:r>
        <w:t>ационных систем, используемых для предоставления государственных и муниципальных услуг в электронной форме", используемых при проведении выездной оценки с использованием средств дистанционного взаимодействия;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принятие должностным лицом лицензирующего орган</w:t>
      </w:r>
      <w:r>
        <w:t>а решения о проведении оценки соответствия лицензионным требованиям в форме выездной оценки с использованием средств дистанционного взаимодействия;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извещение соискателя лицензии (лицензиата) о ведении фотосъемки и (или) видеозаписи при проведении оценки со</w:t>
      </w:r>
      <w:r>
        <w:t>ответствия лицензионным требованиям в форме выездной оценки с использованием средств дистанционного взаимодействия;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обеспечение сохранности информации, полученной посредством фотосъемки и (или) видеозаписи.</w:t>
      </w:r>
    </w:p>
    <w:p w:rsidR="00887E61" w:rsidRDefault="003E320B">
      <w:pPr>
        <w:pStyle w:val="ConsPlusNormal0"/>
        <w:jc w:val="both"/>
      </w:pPr>
      <w:r>
        <w:lastRenderedPageBreak/>
        <w:t xml:space="preserve">(п. 12 в ред. </w:t>
      </w:r>
      <w:hyperlink r:id="rId42" w:tooltip="Постановление Правительства РФ от 20.10.2022 N 1868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20.10.2022 N 1868)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13. Лицензионный контроль осуществляется лицензирующим органом.</w:t>
      </w:r>
    </w:p>
    <w:p w:rsidR="00887E61" w:rsidRDefault="003E320B">
      <w:pPr>
        <w:pStyle w:val="ConsPlusNormal0"/>
        <w:jc w:val="both"/>
      </w:pPr>
      <w:r>
        <w:t xml:space="preserve">(п. 13 в ред. </w:t>
      </w:r>
      <w:hyperlink r:id="rId43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14. Предметом лицензионного контроля явл</w:t>
      </w:r>
      <w:r>
        <w:t>яется соблюдение лицензиатом лицензионных требований.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Объектом лицензионного контроля является деятельность лицензиатов по производству маркшейдерских работ, включая работы и услуги, выполняемые лицензиатом в рамках лицензируемой деятельности.</w:t>
      </w:r>
    </w:p>
    <w:p w:rsidR="00887E61" w:rsidRDefault="003E320B">
      <w:pPr>
        <w:pStyle w:val="ConsPlusNormal0"/>
        <w:jc w:val="both"/>
      </w:pPr>
      <w:r>
        <w:t>(п. 14 в ред</w:t>
      </w:r>
      <w:r>
        <w:t xml:space="preserve">. </w:t>
      </w:r>
      <w:hyperlink r:id="rId44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15. Лицензионный контроль осуществляется посредством организации и проведения мероприятий по профилактике нарушений лицензионных требований, организации и пр</w:t>
      </w:r>
      <w:r>
        <w:t>оведения контрольных (надзорных) мероприятий в отношении лицензиатов и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нарушений.</w:t>
      </w:r>
    </w:p>
    <w:p w:rsidR="00887E61" w:rsidRDefault="003E320B">
      <w:pPr>
        <w:pStyle w:val="ConsPlusNormal0"/>
        <w:jc w:val="both"/>
      </w:pPr>
      <w:r>
        <w:t xml:space="preserve">(п. 15 в ред. </w:t>
      </w:r>
      <w:hyperlink r:id="rId45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16. Должностными лицами, уполномоченными на осуществление лицензионного контроля, являются: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руководитель лицензирующего органа, его заместители;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14" w:name="P105"/>
      <w:bookmarkEnd w:id="14"/>
      <w:r>
        <w:t>б) руководите</w:t>
      </w:r>
      <w:r>
        <w:t>ли структурных подразделений центрального аппарата лицензирующего органа, их заместители, в ведении которых находятся вопросы лицензионного контроля;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федеральные государственные гражданские служащие категории "специалисты" ведущей и старшей групп должно</w:t>
      </w:r>
      <w:r>
        <w:t>стей в структурных подразделениях центрального аппарата лицензирующего органа, в ведении которых находятся вопросы лицензионного контроля;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г) руководители территориальных органов лицензирующего органа, их заместители;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д) начальники отделов и заместители на</w:t>
      </w:r>
      <w:r>
        <w:t>чальников отделов территориальных органов лицензирующего органа, в ведении которых находятся вопросы лицензионного контроля;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15" w:name="P109"/>
      <w:bookmarkEnd w:id="15"/>
      <w:r>
        <w:t>е) федеральные государственные гражданские служащие категории "специалисты" ведущей и старшей групп должностей в территориальных ор</w:t>
      </w:r>
      <w:r>
        <w:t>ганах лицензирующего органа, в ведении которых находятся вопросы лицензионного контроля.</w:t>
      </w:r>
    </w:p>
    <w:p w:rsidR="00887E61" w:rsidRDefault="003E320B">
      <w:pPr>
        <w:pStyle w:val="ConsPlusNormal0"/>
        <w:jc w:val="both"/>
      </w:pPr>
      <w:r>
        <w:t xml:space="preserve">(п. 16 в ред. </w:t>
      </w:r>
      <w:hyperlink r:id="rId46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17. Должностными лицами, уполномоченными на принятие решений о проведении контрольных (надзорных) мероприятий, являются: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руководитель лицензирующего органа, его заместители;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руководители территориальных органов лицензирующего органа, их заместители.</w:t>
      </w:r>
    </w:p>
    <w:p w:rsidR="00887E61" w:rsidRDefault="003E320B">
      <w:pPr>
        <w:pStyle w:val="ConsPlusNormal0"/>
        <w:jc w:val="both"/>
      </w:pPr>
      <w:r>
        <w:t xml:space="preserve">(п. 17 в ред. </w:t>
      </w:r>
      <w:hyperlink r:id="rId47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lastRenderedPageBreak/>
        <w:t>18. Должностные лица, осуществляющие лицензионный контроль, в пределах своих полномочий и в объеме проводимых контрольных (надзорных) действий по</w:t>
      </w:r>
      <w:r>
        <w:t xml:space="preserve">льзуются правами, установленными </w:t>
      </w:r>
      <w:hyperlink r:id="rId4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29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18 в ред. </w:t>
      </w:r>
      <w:hyperlink r:id="rId49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19. При осуществлении лицензионного контроля применяется система оценки и управления рисками причинения вреда (ущерба) охраняемым законом ценностям.</w:t>
      </w:r>
    </w:p>
    <w:p w:rsidR="00887E61" w:rsidRDefault="003E320B">
      <w:pPr>
        <w:pStyle w:val="ConsPlusNormal0"/>
        <w:jc w:val="both"/>
      </w:pPr>
      <w:r>
        <w:t xml:space="preserve">(п. 19 в ред. </w:t>
      </w:r>
      <w:hyperlink r:id="rId50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20. Лицензирующий орган при осуществлении лицензирования относит объекты лицензионного контроля в зависимости от вероятности наступления негативных событий и тяжести причинения вреда (ущерба) охраняемым </w:t>
      </w:r>
      <w:r>
        <w:t>законом ценностям к одной из следующих категорий риска: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высокий риск;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средний риск;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низкий риск.</w:t>
      </w:r>
    </w:p>
    <w:p w:rsidR="00887E61" w:rsidRDefault="003E320B">
      <w:pPr>
        <w:pStyle w:val="ConsPlusNormal0"/>
        <w:jc w:val="both"/>
      </w:pPr>
      <w:r>
        <w:t xml:space="preserve">(п. 20 введен </w:t>
      </w:r>
      <w:hyperlink r:id="rId51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21. К высокой категории риска относитс</w:t>
      </w:r>
      <w:r>
        <w:t xml:space="preserve">я деятельность лицензиатов по производству маркшейдерских работ на объектах пользования недрами, отнесенных в соответствии с Федеральным </w:t>
      </w:r>
      <w:hyperlink r:id="rId5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 к I и II клас</w:t>
      </w:r>
      <w:r>
        <w:t xml:space="preserve">сам опасности, и на объектах пользования недрами, не отнесенных в соответствии с Федеральным </w:t>
      </w:r>
      <w:hyperlink r:id="rId5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 к опасным производственным объектам, объем разработки гор</w:t>
      </w:r>
      <w:r>
        <w:t>ной массы которых составляет 1000 тысяч кубических метров в год и более.</w:t>
      </w:r>
    </w:p>
    <w:p w:rsidR="00887E61" w:rsidRDefault="003E320B">
      <w:pPr>
        <w:pStyle w:val="ConsPlusNormal0"/>
        <w:jc w:val="both"/>
      </w:pPr>
      <w:r>
        <w:t xml:space="preserve">(п. 21 введен </w:t>
      </w:r>
      <w:hyperlink r:id="rId54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22. К средней категории риска относится деятельность лицензиатов по производству маркшейдерских работ на объектах пользования недрами, отнесенных в соответствии</w:t>
      </w:r>
      <w:r>
        <w:t xml:space="preserve"> с Федеральным </w:t>
      </w:r>
      <w:hyperlink r:id="rId5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 к III классу опасности, и на объектах пользования недрами, не отнесенных в соответствии с Федеральным </w:t>
      </w:r>
      <w:hyperlink r:id="rId5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 к опасным производственным объектам, объем разработки горной массы которых составляет от 100 тысяч до 1000 тысяч кубических метров в год.</w:t>
      </w:r>
    </w:p>
    <w:p w:rsidR="00887E61" w:rsidRDefault="003E320B">
      <w:pPr>
        <w:pStyle w:val="ConsPlusNormal0"/>
        <w:jc w:val="both"/>
      </w:pPr>
      <w:r>
        <w:t xml:space="preserve">(п. 22 введен </w:t>
      </w:r>
      <w:hyperlink r:id="rId57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23. К низкой категории риска относится деятельность лицензиатов по производству маркшейдерских работ на объектах пользования недрами, отнесенных в соответствии с Федеральным </w:t>
      </w:r>
      <w:hyperlink r:id="rId5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 к IV классу опасности, и на объектах пользования недрами, не отнесенных в соответствии с Федеральным </w:t>
      </w:r>
      <w:hyperlink r:id="rId5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</w:t>
      </w:r>
      <w:r>
        <w:t>сности опасных производственных объектов" к опасным производственным объектам, объем разработки горной массы которых составляет менее 100 тысяч кубических метров в год.</w:t>
      </w:r>
    </w:p>
    <w:p w:rsidR="00887E61" w:rsidRDefault="003E320B">
      <w:pPr>
        <w:pStyle w:val="ConsPlusNormal0"/>
        <w:jc w:val="both"/>
      </w:pPr>
      <w:r>
        <w:t xml:space="preserve">(п. 23 введен </w:t>
      </w:r>
      <w:hyperlink r:id="rId60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t>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lastRenderedPageBreak/>
        <w:t>24. В случае если деятельность лицензиатов может быть отнесена к разным категориям риска, то присваивается наиболее высокая категория риска.</w:t>
      </w:r>
    </w:p>
    <w:p w:rsidR="00887E61" w:rsidRDefault="003E320B">
      <w:pPr>
        <w:pStyle w:val="ConsPlusNormal0"/>
        <w:jc w:val="both"/>
      </w:pPr>
      <w:r>
        <w:t xml:space="preserve">(п. 24 введен </w:t>
      </w:r>
      <w:hyperlink r:id="rId61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</w:t>
      </w:r>
      <w:r>
        <w:t>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25. Лицензирующий орган ведет учет объектов лицензионного контроля посредством ведения перечня в информационной системе лицензирующего органа (далее - перечень).</w:t>
      </w:r>
    </w:p>
    <w:p w:rsidR="00887E61" w:rsidRDefault="003E320B">
      <w:pPr>
        <w:pStyle w:val="ConsPlusNormal0"/>
        <w:jc w:val="both"/>
      </w:pPr>
      <w:r>
        <w:t xml:space="preserve">(п. 25 введен </w:t>
      </w:r>
      <w:hyperlink r:id="rId62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26. Включение объектов лицензионного контроля в перечень осуществляется на основании решений руководителей территориальных органов лицензирующего органа об отнесении объектов лицензионного контроля к соответствующим </w:t>
      </w:r>
      <w:r>
        <w:t>категориям риска.</w:t>
      </w:r>
    </w:p>
    <w:p w:rsidR="00887E61" w:rsidRDefault="003E320B">
      <w:pPr>
        <w:pStyle w:val="ConsPlusNormal0"/>
        <w:jc w:val="both"/>
      </w:pPr>
      <w:r>
        <w:t xml:space="preserve">(п. 26 введен </w:t>
      </w:r>
      <w:hyperlink r:id="rId63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27. Перечень содержит следующую информацию: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полное наименование лицензиата;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индивидуальный номер налогоплательщика;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г) место нахождения лицензиата;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д) место осуществления лицензируемой деятельности;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е) реквизиты решения о присвоении категории риска, указание на категорию риска,</w:t>
      </w:r>
      <w:r>
        <w:t xml:space="preserve"> а также сведения, на основании которых было принято решение об отнесении объекта лицензионного контроля к категории риска.</w:t>
      </w:r>
    </w:p>
    <w:p w:rsidR="00887E61" w:rsidRDefault="003E320B">
      <w:pPr>
        <w:pStyle w:val="ConsPlusNormal0"/>
        <w:jc w:val="both"/>
      </w:pPr>
      <w:r>
        <w:t xml:space="preserve">(п. 27 введен </w:t>
      </w:r>
      <w:hyperlink r:id="rId64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28. Организация, про</w:t>
      </w:r>
      <w:r>
        <w:t xml:space="preserve">ведение и оформление результатов контрольных (надзорных) мероприятий осуществляются в соответствии с требованиями </w:t>
      </w:r>
      <w:hyperlink r:id="rId6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статьи 87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28 введен </w:t>
      </w:r>
      <w:hyperlink r:id="rId66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</w:t>
      </w:r>
      <w:r>
        <w:t>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29. Основания для проведения контрольных (надзорных) мероприятий определены </w:t>
      </w:r>
      <w:hyperlink r:id="rId6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>(п. 29 введен</w:t>
      </w:r>
      <w:r>
        <w:t xml:space="preserve"> </w:t>
      </w:r>
      <w:hyperlink r:id="rId68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30. Информация о контрольных (надзорных) мероприятиях в рамках лицензионного контроля размещается в едином реестре контрольных (надзорных) мероприятий.</w:t>
      </w:r>
    </w:p>
    <w:p w:rsidR="00887E61" w:rsidRDefault="003E320B">
      <w:pPr>
        <w:pStyle w:val="ConsPlusNormal0"/>
        <w:jc w:val="both"/>
      </w:pPr>
      <w:r>
        <w:t>(п. 3</w:t>
      </w:r>
      <w:r>
        <w:t xml:space="preserve">0 введен </w:t>
      </w:r>
      <w:hyperlink r:id="rId69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31. При осуществлении лицензионного контроля проводятся следующие виды контрольных (надзорных) мероприятий: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выездная проверка;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lastRenderedPageBreak/>
        <w:t>б) документарная пр</w:t>
      </w:r>
      <w:r>
        <w:t>оверка.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Внеплановые контрольные (надзорные) мероприятия могут проводиться в форме выездной проверки или документарной проверки.</w:t>
      </w:r>
    </w:p>
    <w:p w:rsidR="00887E61" w:rsidRDefault="003E320B">
      <w:pPr>
        <w:pStyle w:val="ConsPlusNormal0"/>
        <w:jc w:val="both"/>
      </w:pPr>
      <w:r>
        <w:t xml:space="preserve">(п. 31 введен </w:t>
      </w:r>
      <w:hyperlink r:id="rId70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32. Плановые кон</w:t>
      </w:r>
      <w:r>
        <w:t>трольные (надзорные) мероприятия, а также обязательные профилактические визиты в отношении объектов лицензионного контроля в зависимости от отнесения их к категориям риска проводятся со следующей периодичностью: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в отношении объектов лицензионного контро</w:t>
      </w:r>
      <w:r>
        <w:t>ля, отнесенных к категории высокого риска, - одна выездная проверка в 2 года либо один обязательный профилактический визит в год;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в отношении объектов лицензионного контроля, отнесенных к категории среднего риска, - обязательный профилактический визит с</w:t>
      </w:r>
      <w:r>
        <w:t xml:space="preserve"> периодичностью, определяемой в соответствии с </w:t>
      </w:r>
      <w:hyperlink r:id="rId7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32 в ред. </w:t>
      </w:r>
      <w:hyperlink r:id="rId72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33. Для категорий среднего риска, низкого риска при осуществлении лицензионного контроля плановые выездные контрольные (надзорные) мероприятия не проводятся.</w:t>
      </w:r>
    </w:p>
    <w:p w:rsidR="00887E61" w:rsidRDefault="003E320B">
      <w:pPr>
        <w:pStyle w:val="ConsPlusNormal0"/>
        <w:jc w:val="both"/>
      </w:pPr>
      <w:r>
        <w:t xml:space="preserve">(п. 33 введен </w:t>
      </w:r>
      <w:hyperlink r:id="rId73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1679; в ред. </w:t>
      </w:r>
      <w:hyperlink r:id="rId74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34. Плановые контрольные (надзорные) мероприятия проводятся на основании плана проведения контрольных (надзорных) мероприятий на о</w:t>
      </w:r>
      <w:r>
        <w:t>чередной календарный год, согласованного с органами прокуратуры.</w:t>
      </w:r>
    </w:p>
    <w:p w:rsidR="00887E61" w:rsidRDefault="003E320B">
      <w:pPr>
        <w:pStyle w:val="ConsPlusNormal0"/>
        <w:jc w:val="both"/>
      </w:pPr>
      <w:r>
        <w:t xml:space="preserve">(п. 34 введен </w:t>
      </w:r>
      <w:hyperlink r:id="rId75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35. Индивидуальный предприниматель, в отношении которого назначено (запланирова</w:t>
      </w:r>
      <w:r>
        <w:t>но) проведение контрольного (надзорного) мероприятия, вправе представить в лицензирующий орган или его территориальный орган информацию о невозможности присутствия при проведении контрольного (надзорного) мероприятия в случае наступления обстоятельств непр</w:t>
      </w:r>
      <w:r>
        <w:t xml:space="preserve">еодолимой силы, препятствующих его присутствию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обстоятельства, болезнь индивидуального предпринимателя и </w:t>
      </w:r>
      <w:r>
        <w:t>его близких родственников, его участие в судебном процессе или исполнение судебных решений, нахождение в отпуске), в связи с чем проведение контрольного (надзорного) мероприятия переносится контрольным (надзорным) органом на срок, необходимый для устранени</w:t>
      </w:r>
      <w:r>
        <w:t>я указанных обстоятельств.</w:t>
      </w:r>
    </w:p>
    <w:p w:rsidR="00887E61" w:rsidRDefault="003E320B">
      <w:pPr>
        <w:pStyle w:val="ConsPlusNormal0"/>
        <w:jc w:val="both"/>
      </w:pPr>
      <w:r>
        <w:t xml:space="preserve">(п. 35 введен </w:t>
      </w:r>
      <w:hyperlink r:id="rId76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36. Срок проведения выездной проверки не может превышать 10 рабочих дней.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 ходе выездной проверки могут совершаться следующие контрольные (надзорные) действия: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осмотр;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lastRenderedPageBreak/>
        <w:t>б) опрос;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истребование документов.</w:t>
      </w:r>
    </w:p>
    <w:p w:rsidR="00887E61" w:rsidRDefault="003E320B">
      <w:pPr>
        <w:pStyle w:val="ConsPlusNormal0"/>
        <w:jc w:val="both"/>
      </w:pPr>
      <w:r>
        <w:t xml:space="preserve">(п. 36 введен </w:t>
      </w:r>
      <w:hyperlink r:id="rId77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36(1). При осуществлении лицензионного контроля выездная проверка может быть проведена с испол</w:t>
      </w:r>
      <w:r>
        <w:t xml:space="preserve">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указанного в </w:t>
      </w:r>
      <w:hyperlink r:id="rId7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пункте 7 части 1 статьи 17</w:t>
        </w:r>
      </w:hyperlink>
      <w:r>
        <w:t xml:space="preserve"> Федерального закона "О гос</w:t>
      </w:r>
      <w:r>
        <w:t>ударственном контроле (надзоре) и муниципальном контроле в Российской Федерации" (далее - мобильное приложение "Инспектор").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Осмотр и опрос в ходе выездной проверки могут осуществляться с использованием средств дистанционного взаимодействия, в том числе по</w:t>
      </w:r>
      <w:r>
        <w:t>средством видео-конференц-связи, а также с использованием мобильного приложения "Инспектор".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Фотосъемка или видеозапись при проведении осмотра в ходе выездной проверки осуществляется с использованием мобильного приложения "Инспектор".</w:t>
      </w:r>
    </w:p>
    <w:p w:rsidR="00887E61" w:rsidRDefault="003E320B">
      <w:pPr>
        <w:pStyle w:val="ConsPlusNormal0"/>
        <w:jc w:val="both"/>
      </w:pPr>
      <w:r>
        <w:t xml:space="preserve">(п. 36(1) введен </w:t>
      </w:r>
      <w:hyperlink r:id="rId79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37. В ходе документарной проверки совершается истребование документов.</w:t>
      </w:r>
    </w:p>
    <w:p w:rsidR="00887E61" w:rsidRDefault="003E320B">
      <w:pPr>
        <w:pStyle w:val="ConsPlusNormal0"/>
        <w:jc w:val="both"/>
      </w:pPr>
      <w:r>
        <w:t xml:space="preserve">(п. 37 введен </w:t>
      </w:r>
      <w:hyperlink r:id="rId80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38. При про</w:t>
      </w:r>
      <w:r>
        <w:t>ведении выездных и документарных проверок должностными лицами, уполномоченными на проведение проверки,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видеозаписи, иных способов фиксации доказательств нарушения обязательных требований принимается должностными лицами, уполномоченными на проведение проверки.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При осуществлении видеозаписи при проведении проверки</w:t>
      </w:r>
      <w:r>
        <w:t xml:space="preserve"> фиксируется дата, время и место ее проведения, а также характеристика выявленных нарушений.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</w:t>
      </w:r>
      <w:r>
        <w:t>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887E61" w:rsidRDefault="003E320B">
      <w:pPr>
        <w:pStyle w:val="ConsPlusNormal0"/>
        <w:jc w:val="both"/>
      </w:pPr>
      <w:r>
        <w:t xml:space="preserve">(п. 38 введен </w:t>
      </w:r>
      <w:hyperlink r:id="rId81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</w:t>
      </w:r>
      <w:r>
        <w:t>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39. При осуществлении лицензионного контроля могут проводиться следующие виды профилактических мероприятий: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объявление предостережений;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lastRenderedPageBreak/>
        <w:t>г) консультировани</w:t>
      </w:r>
      <w:r>
        <w:t>е;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д) профилактический визит.</w:t>
      </w:r>
    </w:p>
    <w:p w:rsidR="00887E61" w:rsidRDefault="003E320B">
      <w:pPr>
        <w:pStyle w:val="ConsPlusNormal0"/>
        <w:jc w:val="both"/>
      </w:pPr>
      <w:r>
        <w:t xml:space="preserve">(п. 39 введен </w:t>
      </w:r>
      <w:hyperlink r:id="rId82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40. Информирование по вопросу лицензионного контроля осуществляется в порядке, установленном </w:t>
      </w:r>
      <w:hyperlink r:id="rId8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40 введен </w:t>
      </w:r>
      <w:hyperlink r:id="rId84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41. Доклад по итогам обобщения правоприменительной практики по осуществлению лицензионного контроля готовится один раз в год, утверждается приказом руководителя</w:t>
      </w:r>
      <w:r>
        <w:t xml:space="preserve"> лицензирующего органа в срок до 1 марта года, следующего за отчетным, и размещается на официальном сайте лицензирующего органа в информационно-телекоммуникационной сети "Интернет" (далее - сеть "Интернет") в срок до 1 апреля года, следующего за отчетным.</w:t>
      </w:r>
    </w:p>
    <w:p w:rsidR="00887E61" w:rsidRDefault="003E320B">
      <w:pPr>
        <w:pStyle w:val="ConsPlusNormal0"/>
        <w:jc w:val="both"/>
      </w:pPr>
      <w:r>
        <w:t xml:space="preserve">(п. 41 введен </w:t>
      </w:r>
      <w:hyperlink r:id="rId85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42. В случае наличия у лицензирующего органа сведений о готовящихся нарушениях обязательных требований или признаках нарушений обязательных треб</w:t>
      </w:r>
      <w:r>
        <w:t>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(терри</w:t>
      </w:r>
      <w:r>
        <w:t>ториальный орган лицензирующего органа) объявляет лицензиату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По результатам рассмотрения предостережения лицензи</w:t>
      </w:r>
      <w:r>
        <w:t>атом могут быть поданы возражения в лицензирующий орган, в которых указываются: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наименование юридического лица (фамилия, имя, отчество (при наличии) индивидуального предпринимателя);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(юридического лица, индив</w:t>
      </w:r>
      <w:r>
        <w:t>идуального предпринимателя);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юридического лица (индивидуального предпринимателя);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г) обоснование позиции в отношении указанных в предостережении действий (бездействия) юридического лица (индивидуальног</w:t>
      </w:r>
      <w:r>
        <w:t>о предпринимателя), которые приводят или могут привести к нарушению обязательных требований.</w:t>
      </w:r>
    </w:p>
    <w:p w:rsidR="00887E61" w:rsidRDefault="003E320B">
      <w:pPr>
        <w:pStyle w:val="ConsPlusNormal0"/>
        <w:jc w:val="both"/>
      </w:pPr>
      <w:r>
        <w:t xml:space="preserve">(п. 42 введен </w:t>
      </w:r>
      <w:hyperlink r:id="rId86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43. Возражения направляются лицензиатом в бумажном </w:t>
      </w:r>
      <w:r>
        <w:t xml:space="preserve">виде почтовым отправлением в лицензирующий орган либо в виде электронного документа, подписанного простой электронной подписью лица, уполномоченного действовать от имени юридического лица, на указанный в предостережении адрес электронной почты, либо иными </w:t>
      </w:r>
      <w:r>
        <w:t>указанными в предостережении способами.</w:t>
      </w:r>
    </w:p>
    <w:p w:rsidR="00887E61" w:rsidRDefault="003E320B">
      <w:pPr>
        <w:pStyle w:val="ConsPlusNormal0"/>
        <w:jc w:val="both"/>
      </w:pPr>
      <w:r>
        <w:t xml:space="preserve">(п. 43 введен </w:t>
      </w:r>
      <w:hyperlink r:id="rId87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lastRenderedPageBreak/>
        <w:t>44. Лицензирующий орган рассматривает возражения, по итогам рассмотрения направляет лицензиату в течение</w:t>
      </w:r>
      <w:r>
        <w:t xml:space="preserve"> 20 рабочих дней со дня получения возражений ответ.</w:t>
      </w:r>
    </w:p>
    <w:p w:rsidR="00887E61" w:rsidRDefault="003E320B">
      <w:pPr>
        <w:pStyle w:val="ConsPlusNormal0"/>
        <w:jc w:val="both"/>
      </w:pPr>
      <w:r>
        <w:t xml:space="preserve">(п. 44 введен </w:t>
      </w:r>
      <w:hyperlink r:id="rId88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45. Объявленные предостережения о недопустимости нарушения обязательных требований подлежат </w:t>
      </w:r>
      <w:r>
        <w:t>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887E61" w:rsidRDefault="003E320B">
      <w:pPr>
        <w:pStyle w:val="ConsPlusNormal0"/>
        <w:jc w:val="both"/>
      </w:pPr>
      <w:r>
        <w:t xml:space="preserve">(п. 45 введен </w:t>
      </w:r>
      <w:hyperlink r:id="rId89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46. Профила</w:t>
      </w:r>
      <w:r>
        <w:t xml:space="preserve">ктический визит проводится в форме профилактической беседы должностными лицами, указанными в </w:t>
      </w:r>
      <w:hyperlink w:anchor="P105" w:tooltip="б) руководители структурных подразделений центрального аппарата лицензирующего органа, их заместители, в ведении которых находятся вопросы лицензионного контроля;">
        <w:r>
          <w:rPr>
            <w:color w:val="0000FF"/>
          </w:rPr>
          <w:t>подпунктах "б"</w:t>
        </w:r>
      </w:hyperlink>
      <w:r>
        <w:t xml:space="preserve"> - </w:t>
      </w:r>
      <w:hyperlink w:anchor="P109" w:tooltip="е) федеральные государственные гражданские служащие категории &quot;специалисты&quot; ведущей и старшей групп должностей в территориальных органах лицензирующего органа, в ведении которых находятся вопросы лицензионного контроля.">
        <w:r>
          <w:rPr>
            <w:color w:val="0000FF"/>
          </w:rPr>
          <w:t>"е" пункта 16</w:t>
        </w:r>
      </w:hyperlink>
      <w:r>
        <w:t xml:space="preserve"> настоящего Положения, по месту осуществления деятельности лицензиата либо путем использования видео-конференц-связи или мобильного приложения "Инспектор".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Профилактический визит проводится по ини</w:t>
      </w:r>
      <w:r>
        <w:t>циативе лицензирующего органа (обязательный профилактический визит) или по инициативе лицензиата.</w:t>
      </w:r>
    </w:p>
    <w:p w:rsidR="00887E61" w:rsidRDefault="003E320B">
      <w:pPr>
        <w:pStyle w:val="ConsPlusNormal0"/>
        <w:jc w:val="both"/>
      </w:pPr>
      <w:r>
        <w:t xml:space="preserve">(п. 46 в ред. </w:t>
      </w:r>
      <w:hyperlink r:id="rId90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47. Обязательный профилактический визит проводится в соответствии со </w:t>
      </w:r>
      <w:hyperlink r:id="rId9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в случаях, предусмотренных </w:t>
      </w:r>
      <w:hyperlink r:id="rId9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9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9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"б" пункта 4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Срок проведения обязательного п</w:t>
      </w:r>
      <w:r>
        <w:t>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Фотосъемка или видеозапись при проведении осмотра в рамках обязательного профилактического визита осуществляется с ис</w:t>
      </w:r>
      <w:r>
        <w:t>пользованием мобильного приложения "Инспектор".</w:t>
      </w:r>
    </w:p>
    <w:p w:rsidR="00887E61" w:rsidRDefault="003E320B">
      <w:pPr>
        <w:pStyle w:val="ConsPlusNormal0"/>
        <w:jc w:val="both"/>
      </w:pPr>
      <w:r>
        <w:t xml:space="preserve">(п. 47 в ред. </w:t>
      </w:r>
      <w:hyperlink r:id="rId95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48. Профилактический визит по инициативе лицензиата проводится в соответствии со </w:t>
      </w:r>
      <w:hyperlink r:id="rId9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</w:t>
      </w:r>
      <w:r>
        <w:t>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48 в ред. </w:t>
      </w:r>
      <w:hyperlink r:id="rId97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49 - 50. Утратили силу. - </w:t>
      </w:r>
      <w:hyperlink r:id="rId98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</w:t>
      </w:r>
      <w:r>
        <w:t>т 23.09.2025 N 1460.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51. Должностные лица лицензирующего органа по обращениям лицензиатов осуществляют консультирование (дают разъяснения по вопросам, связанным с организацией и осуществлением лицензионного контроля).</w:t>
      </w:r>
    </w:p>
    <w:p w:rsidR="00887E61" w:rsidRDefault="003E320B">
      <w:pPr>
        <w:pStyle w:val="ConsPlusNormal0"/>
        <w:jc w:val="both"/>
      </w:pPr>
      <w:r>
        <w:t xml:space="preserve">(п. 51 введен </w:t>
      </w:r>
      <w:hyperlink r:id="rId99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52. Консультирование может осуществляться должностным лицом по телефону, посредством видео-конференц-связи, на личном приеме либо в ходе проведения контрольного (надзорного) мероприя</w:t>
      </w:r>
      <w:r>
        <w:t>тия.</w:t>
      </w:r>
    </w:p>
    <w:p w:rsidR="00887E61" w:rsidRDefault="003E320B">
      <w:pPr>
        <w:pStyle w:val="ConsPlusNormal0"/>
        <w:jc w:val="both"/>
      </w:pPr>
      <w:r>
        <w:t xml:space="preserve">(п. 52 введен </w:t>
      </w:r>
      <w:hyperlink r:id="rId100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bookmarkStart w:id="16" w:name="P220"/>
      <w:bookmarkEnd w:id="16"/>
      <w:r>
        <w:lastRenderedPageBreak/>
        <w:t>53. Консультирование по телефону, посредством видео-конференц-связи осуществляется не реже 1 раза в месяц в соответствии с планом-графиком, утверждаемым руковод</w:t>
      </w:r>
      <w:r>
        <w:t>ителем территориального органа лицензирующего органа и размещаемым на его официальном сайте в сети "Интернет".</w:t>
      </w:r>
    </w:p>
    <w:p w:rsidR="00887E61" w:rsidRDefault="003E320B">
      <w:pPr>
        <w:pStyle w:val="ConsPlusNormal0"/>
        <w:jc w:val="both"/>
      </w:pPr>
      <w:r>
        <w:t xml:space="preserve">(п. 53 введен </w:t>
      </w:r>
      <w:hyperlink r:id="rId101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54. План-график, указанный в </w:t>
      </w:r>
      <w:hyperlink w:anchor="P220" w:tooltip="53. Консультирование по телефону, посредством видео-конференц-связи осуществляется не реже 1 раза в месяц в соответствии с планом-графиком, утверждаемым руководителем территориального органа лицензирующего органа и размещаемым на его официальном сайте в сети &quot;">
        <w:r>
          <w:rPr>
            <w:color w:val="0000FF"/>
          </w:rPr>
          <w:t>пункте 53</w:t>
        </w:r>
      </w:hyperlink>
      <w:r>
        <w:t xml:space="preserve"> настоящего Положения, должен содержать: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даты и время проведения консультирования;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номер телефона (номера телефонов) и (или) указание на специальный сервис видео-конференц-связи;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фамилию, имя, отчество (п</w:t>
      </w:r>
      <w:r>
        <w:t>ри наличии) должностного лица, проводящего консультирование.</w:t>
      </w:r>
    </w:p>
    <w:p w:rsidR="00887E61" w:rsidRDefault="003E320B">
      <w:pPr>
        <w:pStyle w:val="ConsPlusNormal0"/>
        <w:jc w:val="both"/>
      </w:pPr>
      <w:r>
        <w:t xml:space="preserve">(п. 54 введен </w:t>
      </w:r>
      <w:hyperlink r:id="rId102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55. В случае поступления обращений об осуществлении письменного консультирования, т</w:t>
      </w:r>
      <w:r>
        <w:t xml:space="preserve">акое консультирование осуществляется в сроки, установленные Федеральным </w:t>
      </w:r>
      <w:hyperlink r:id="rId10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55 введен </w:t>
      </w:r>
      <w:hyperlink r:id="rId104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56. Консультирование, включая письменное консультирование, осуществляется по следующим вопросам: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а) разъяснение положений нормативных правовых актов, содержащих</w:t>
      </w:r>
      <w:r>
        <w:t xml:space="preserve"> обязательные требования, оценка соблюдения которых осуществляется в рамках лицензионного контроля;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б) разъяснение положений нормативных правовых актов, регламентирующих порядок осуществления лицензионного контроля;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в) порядок обжалования действий или безд</w:t>
      </w:r>
      <w:r>
        <w:t>ействия должностных лиц.</w:t>
      </w:r>
    </w:p>
    <w:p w:rsidR="00887E61" w:rsidRDefault="003E320B">
      <w:pPr>
        <w:pStyle w:val="ConsPlusNormal0"/>
        <w:jc w:val="both"/>
      </w:pPr>
      <w:r>
        <w:t xml:space="preserve">(п. 56 введен </w:t>
      </w:r>
      <w:hyperlink r:id="rId105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57. В случае поступления 10 однотипных вопросов в рамках организации и проведения консультирования на официальном сайте</w:t>
      </w:r>
      <w:r>
        <w:t xml:space="preserve"> территориального органа лицензирующего органа в сети "Интернет" размещается соответствующее письменное разъяснение.</w:t>
      </w:r>
    </w:p>
    <w:p w:rsidR="00887E61" w:rsidRDefault="003E320B">
      <w:pPr>
        <w:pStyle w:val="ConsPlusNormal0"/>
        <w:jc w:val="both"/>
      </w:pPr>
      <w:r>
        <w:t xml:space="preserve">(п. 57 введен </w:t>
      </w:r>
      <w:hyperlink r:id="rId106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58. Действия (бездействие) </w:t>
      </w:r>
      <w:r>
        <w:t xml:space="preserve">должностных лиц лицензирующего органа и его территориальных органов, решения, принятые ими в ходе осуществления лицензионного контроля, могут быть обжалованы в досудебном порядке в соответствии с положениями Федерального </w:t>
      </w:r>
      <w:hyperlink r:id="rId10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</w:t>
      </w:r>
      <w:r>
        <w:t>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58 введен </w:t>
      </w:r>
      <w:hyperlink r:id="rId108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59. Жалоба на решения и действия (бездействие) должностных лиц территор</w:t>
      </w:r>
      <w:r>
        <w:t xml:space="preserve">иального органа лицензирующего органа рассматривается руководителем, заместителем руководителя </w:t>
      </w:r>
      <w:r>
        <w:lastRenderedPageBreak/>
        <w:t>территориального органа.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Жалоба на решения и действия (бездействие) заместителя руководителя территориального органа лицензирующего органа рассматривается уполно</w:t>
      </w:r>
      <w:r>
        <w:t>моченным заместителем руководителя лицензирующего органа.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Жалоба на решения и действия (бездействие) руководителя территориального лицензирующего органа рассматривается руководителем лицензирующего органа или уполномоченным заместителем руководителя.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Жалоб</w:t>
      </w:r>
      <w:r>
        <w:t>а на решения и действия (бездействие) заместителей руководителя лицензирующего органа и иных должностных лиц центрального аппарата лицензирующего органа рассматривается руководителем лицензирующего органа.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Жалоба на решения и действия (бездействие) должнос</w:t>
      </w:r>
      <w:r>
        <w:t>тных лиц лицензирующего органа и его территориальных органов подлежит рассмотрению в течение 15 рабочих дней со дня ее регистрации.</w:t>
      </w:r>
    </w:p>
    <w:p w:rsidR="00887E61" w:rsidRDefault="003E320B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>Жалоба на решение об отнесении объектов лицензионно</w:t>
      </w:r>
      <w:r>
        <w:t>го контроля к соответствующей категории риска рассматривается в срок не более 5 рабочих дней.</w:t>
      </w:r>
    </w:p>
    <w:p w:rsidR="00887E61" w:rsidRDefault="003E320B">
      <w:pPr>
        <w:pStyle w:val="ConsPlusNormal0"/>
        <w:jc w:val="both"/>
      </w:pPr>
      <w:r>
        <w:t xml:space="preserve">(абзац введен </w:t>
      </w:r>
      <w:hyperlink r:id="rId110" w:tooltip="Постановление Правительства РФ от 23.09.2025 N 14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23.09.2025 N 1460)</w:t>
      </w:r>
    </w:p>
    <w:p w:rsidR="00887E61" w:rsidRDefault="003E320B">
      <w:pPr>
        <w:pStyle w:val="ConsPlusNormal0"/>
        <w:jc w:val="both"/>
      </w:pPr>
      <w:r>
        <w:t xml:space="preserve">(п. 59 введен </w:t>
      </w:r>
      <w:hyperlink r:id="rId111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60. Основа системы оценки результативности и эффективности деятельности лицензирующего органа осуществляется в соответствии со </w:t>
      </w:r>
      <w:hyperlink r:id="rId11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87E61" w:rsidRDefault="003E320B">
      <w:pPr>
        <w:pStyle w:val="ConsPlusNormal0"/>
        <w:jc w:val="both"/>
      </w:pPr>
      <w:r>
        <w:t xml:space="preserve">(п. 60 введен </w:t>
      </w:r>
      <w:hyperlink r:id="rId113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3E320B">
      <w:pPr>
        <w:pStyle w:val="ConsPlusNormal0"/>
        <w:spacing w:before="240"/>
        <w:ind w:firstLine="540"/>
        <w:jc w:val="both"/>
      </w:pPr>
      <w:r>
        <w:t xml:space="preserve">61. Ключевыми показателями результативности и эффективности осуществления лицензионного контроля являются показатели, определенные </w:t>
      </w:r>
      <w:hyperlink r:id="rId114" w:tooltip="Постановление Правительства РФ от 27.06.2019 N 822 (ред. от 13.05.2024) &quot;О порядке определения количественных значений показателей эффективности реализации государственной политики в области промышленной безопасности&quot; (вместе с &quot;Правилами определения количеств">
        <w:r>
          <w:rPr>
            <w:color w:val="0000FF"/>
          </w:rPr>
          <w:t>подпунктами "а"</w:t>
        </w:r>
      </w:hyperlink>
      <w:r>
        <w:t xml:space="preserve"> - </w:t>
      </w:r>
      <w:hyperlink r:id="rId115" w:tooltip="Постановление Правительства РФ от 27.06.2019 N 822 (ред. от 13.05.2024) &quot;О порядке определения количественных значений показателей эффективности реализации государственной политики в области промышленной безопасности&quot; (вместе с &quot;Правилами определения количеств">
        <w:r>
          <w:rPr>
            <w:color w:val="0000FF"/>
          </w:rPr>
          <w:t>"в" пункта 2</w:t>
        </w:r>
      </w:hyperlink>
      <w:r>
        <w:t xml:space="preserve"> Правил определения количественных значений показателей эффективности реализации государствен</w:t>
      </w:r>
      <w:r>
        <w:t>ной политики в области промышленной безопасности, утвержденных постановлением Правительства Российской Федерации от 27 июня 2019 г. N 822 "О порядке определения количественных значений показателей эффективности реализации государственной политики в области</w:t>
      </w:r>
      <w:r>
        <w:t xml:space="preserve"> промышленной безопасности".</w:t>
      </w:r>
    </w:p>
    <w:p w:rsidR="00887E61" w:rsidRDefault="003E320B">
      <w:pPr>
        <w:pStyle w:val="ConsPlusNormal0"/>
        <w:jc w:val="both"/>
      </w:pPr>
      <w:r>
        <w:t xml:space="preserve">(п. 61 введен </w:t>
      </w:r>
      <w:hyperlink r:id="rId116" w:tooltip="Постановление Правительства РФ от 04.10.2021 N 1679 (ред. от 23.09.2025) &quot;О внесении изменений в Положение о лицензировании производства маркшейдерских работ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04.10.2021 N 1679)</w:t>
      </w:r>
    </w:p>
    <w:p w:rsidR="00887E61" w:rsidRDefault="00887E61">
      <w:pPr>
        <w:pStyle w:val="ConsPlusNormal0"/>
        <w:jc w:val="both"/>
      </w:pPr>
    </w:p>
    <w:p w:rsidR="00887E61" w:rsidRDefault="00887E61">
      <w:pPr>
        <w:pStyle w:val="ConsPlusNormal0"/>
        <w:jc w:val="both"/>
      </w:pPr>
    </w:p>
    <w:p w:rsidR="00887E61" w:rsidRDefault="00887E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7E61">
      <w:headerReference w:type="default" r:id="rId117"/>
      <w:footerReference w:type="default" r:id="rId118"/>
      <w:headerReference w:type="first" r:id="rId119"/>
      <w:footerReference w:type="first" r:id="rId1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0B" w:rsidRDefault="003E320B">
      <w:r>
        <w:separator/>
      </w:r>
    </w:p>
  </w:endnote>
  <w:endnote w:type="continuationSeparator" w:id="0">
    <w:p w:rsidR="003E320B" w:rsidRDefault="003E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61" w:rsidRDefault="00887E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7E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7E61" w:rsidRDefault="003E3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7E61" w:rsidRDefault="003E3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7E61" w:rsidRDefault="003E3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B112E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B112E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887E61" w:rsidRDefault="003E32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61" w:rsidRDefault="00887E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7E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7E61" w:rsidRDefault="003E32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87E61" w:rsidRDefault="003E32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87E61" w:rsidRDefault="003E32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B112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B112E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87E61" w:rsidRDefault="003E32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0B" w:rsidRDefault="003E320B">
      <w:r>
        <w:separator/>
      </w:r>
    </w:p>
  </w:footnote>
  <w:footnote w:type="continuationSeparator" w:id="0">
    <w:p w:rsidR="003E320B" w:rsidRDefault="003E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87E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7E61" w:rsidRDefault="003E3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16.09.20</w:t>
          </w:r>
          <w:r>
            <w:rPr>
              <w:rFonts w:ascii="Tahoma" w:hAnsi="Tahoma" w:cs="Tahoma"/>
              <w:sz w:val="16"/>
              <w:szCs w:val="16"/>
            </w:rPr>
            <w:t>20 N 1467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23.09.2025)</w:t>
          </w:r>
          <w:r>
            <w:rPr>
              <w:rFonts w:ascii="Tahoma" w:hAnsi="Tahoma" w:cs="Tahoma"/>
              <w:sz w:val="16"/>
              <w:szCs w:val="16"/>
            </w:rPr>
            <w:br/>
            <w:t>"О лицензировании производства маркшейдерских р...</w:t>
          </w:r>
        </w:p>
      </w:tc>
      <w:tc>
        <w:tcPr>
          <w:tcW w:w="2300" w:type="pct"/>
          <w:vAlign w:val="center"/>
        </w:tcPr>
        <w:p w:rsidR="00887E61" w:rsidRDefault="003E3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 w:rsidR="00887E61" w:rsidRDefault="00887E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7E61" w:rsidRDefault="00887E6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87E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7E61" w:rsidRDefault="003E32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16.09.2020 N 1467</w:t>
          </w:r>
          <w:r>
            <w:rPr>
              <w:rFonts w:ascii="Tahoma" w:hAnsi="Tahoma" w:cs="Tahoma"/>
              <w:sz w:val="16"/>
              <w:szCs w:val="16"/>
            </w:rPr>
            <w:br/>
            <w:t>(ред. от 23.09.2025)</w:t>
          </w:r>
          <w:r>
            <w:rPr>
              <w:rFonts w:ascii="Tahoma" w:hAnsi="Tahoma" w:cs="Tahoma"/>
              <w:sz w:val="16"/>
              <w:szCs w:val="16"/>
            </w:rPr>
            <w:br/>
            <w:t>"О лицензировании производства маркшейдерских р...</w:t>
          </w:r>
        </w:p>
      </w:tc>
      <w:tc>
        <w:tcPr>
          <w:tcW w:w="2300" w:type="pct"/>
          <w:vAlign w:val="center"/>
        </w:tcPr>
        <w:p w:rsidR="00887E61" w:rsidRDefault="003E32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 w:rsidR="00887E61" w:rsidRDefault="00887E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7E61" w:rsidRDefault="00887E6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61"/>
    <w:rsid w:val="000B112E"/>
    <w:rsid w:val="003E320B"/>
    <w:rsid w:val="008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B1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B1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5891&amp;date=15.10.2025&amp;dst=93&amp;field=134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500138&amp;date=15.10.2025&amp;dst=100309&amp;field=134" TargetMode="External"/><Relationship Id="rId42" Type="http://schemas.openxmlformats.org/officeDocument/2006/relationships/hyperlink" Target="https://login.consultant.ru/link/?req=doc&amp;base=LAW&amp;n=429552&amp;date=15.10.2025&amp;dst=100023&amp;field=134" TargetMode="External"/><Relationship Id="rId47" Type="http://schemas.openxmlformats.org/officeDocument/2006/relationships/hyperlink" Target="https://login.consultant.ru/link/?req=doc&amp;base=LAW&amp;n=515386&amp;date=15.10.2025&amp;dst=100029&amp;field=134" TargetMode="External"/><Relationship Id="rId63" Type="http://schemas.openxmlformats.org/officeDocument/2006/relationships/hyperlink" Target="https://login.consultant.ru/link/?req=doc&amp;base=LAW&amp;n=515386&amp;date=15.10.2025&amp;dst=100044&amp;field=134" TargetMode="External"/><Relationship Id="rId68" Type="http://schemas.openxmlformats.org/officeDocument/2006/relationships/hyperlink" Target="https://login.consultant.ru/link/?req=doc&amp;base=LAW&amp;n=515386&amp;date=15.10.2025&amp;dst=100053&amp;field=134" TargetMode="External"/><Relationship Id="rId84" Type="http://schemas.openxmlformats.org/officeDocument/2006/relationships/hyperlink" Target="https://login.consultant.ru/link/?req=doc&amp;base=LAW&amp;n=515386&amp;date=15.10.2025&amp;dst=100081&amp;field=134" TargetMode="External"/><Relationship Id="rId89" Type="http://schemas.openxmlformats.org/officeDocument/2006/relationships/hyperlink" Target="https://login.consultant.ru/link/?req=doc&amp;base=LAW&amp;n=515386&amp;date=15.10.2025&amp;dst=100091&amp;field=134" TargetMode="External"/><Relationship Id="rId112" Type="http://schemas.openxmlformats.org/officeDocument/2006/relationships/hyperlink" Target="https://login.consultant.ru/link/?req=doc&amp;base=LAW&amp;n=499669&amp;date=15.10.2025&amp;dst=100338&amp;field=134" TargetMode="External"/><Relationship Id="rId16" Type="http://schemas.openxmlformats.org/officeDocument/2006/relationships/hyperlink" Target="https://login.consultant.ru/link/?req=doc&amp;base=LAW&amp;n=515359&amp;date=15.10.2025&amp;dst=100031&amp;field=134" TargetMode="External"/><Relationship Id="rId107" Type="http://schemas.openxmlformats.org/officeDocument/2006/relationships/hyperlink" Target="https://login.consultant.ru/link/?req=doc&amp;base=LAW&amp;n=499669&amp;date=15.10.2025" TargetMode="External"/><Relationship Id="rId11" Type="http://schemas.openxmlformats.org/officeDocument/2006/relationships/hyperlink" Target="https://login.consultant.ru/link/?req=doc&amp;base=LAW&amp;n=429552&amp;date=15.10.2025&amp;dst=100005&amp;field=134" TargetMode="External"/><Relationship Id="rId32" Type="http://schemas.openxmlformats.org/officeDocument/2006/relationships/hyperlink" Target="https://login.consultant.ru/link/?req=doc&amp;base=LAW&amp;n=515386&amp;date=15.10.2025&amp;dst=100012&amp;field=134" TargetMode="External"/><Relationship Id="rId37" Type="http://schemas.openxmlformats.org/officeDocument/2006/relationships/hyperlink" Target="https://login.consultant.ru/link/?req=doc&amp;base=LAW&amp;n=429552&amp;date=15.10.2025&amp;dst=100019&amp;field=134" TargetMode="External"/><Relationship Id="rId53" Type="http://schemas.openxmlformats.org/officeDocument/2006/relationships/hyperlink" Target="https://login.consultant.ru/link/?req=doc&amp;base=LAW&amp;n=500206&amp;date=15.10.2025" TargetMode="External"/><Relationship Id="rId58" Type="http://schemas.openxmlformats.org/officeDocument/2006/relationships/hyperlink" Target="https://login.consultant.ru/link/?req=doc&amp;base=LAW&amp;n=500206&amp;date=15.10.2025" TargetMode="External"/><Relationship Id="rId74" Type="http://schemas.openxmlformats.org/officeDocument/2006/relationships/hyperlink" Target="https://login.consultant.ru/link/?req=doc&amp;base=LAW&amp;n=515359&amp;date=15.10.2025&amp;dst=100036&amp;field=134" TargetMode="External"/><Relationship Id="rId79" Type="http://schemas.openxmlformats.org/officeDocument/2006/relationships/hyperlink" Target="https://login.consultant.ru/link/?req=doc&amp;base=LAW&amp;n=515359&amp;date=15.10.2025&amp;dst=100037&amp;field=134" TargetMode="External"/><Relationship Id="rId102" Type="http://schemas.openxmlformats.org/officeDocument/2006/relationships/hyperlink" Target="https://login.consultant.ru/link/?req=doc&amp;base=LAW&amp;n=515386&amp;date=15.10.2025&amp;dst=100104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15386&amp;date=15.10.2025&amp;dst=100042&amp;field=134" TargetMode="External"/><Relationship Id="rId82" Type="http://schemas.openxmlformats.org/officeDocument/2006/relationships/hyperlink" Target="https://login.consultant.ru/link/?req=doc&amp;base=LAW&amp;n=515386&amp;date=15.10.2025&amp;dst=100075&amp;field=134" TargetMode="External"/><Relationship Id="rId90" Type="http://schemas.openxmlformats.org/officeDocument/2006/relationships/hyperlink" Target="https://login.consultant.ru/link/?req=doc&amp;base=LAW&amp;n=515359&amp;date=15.10.2025&amp;dst=100041&amp;field=134" TargetMode="External"/><Relationship Id="rId95" Type="http://schemas.openxmlformats.org/officeDocument/2006/relationships/hyperlink" Target="https://login.consultant.ru/link/?req=doc&amp;base=LAW&amp;n=515359&amp;date=15.10.2025&amp;dst=100044&amp;field=134" TargetMode="External"/><Relationship Id="rId19" Type="http://schemas.openxmlformats.org/officeDocument/2006/relationships/hyperlink" Target="https://login.consultant.ru/link/?req=doc&amp;base=LAW&amp;n=429552&amp;date=15.10.2025&amp;dst=100007&amp;field=134" TargetMode="External"/><Relationship Id="rId14" Type="http://schemas.openxmlformats.org/officeDocument/2006/relationships/hyperlink" Target="https://login.consultant.ru/link/?req=doc&amp;base=LAW&amp;n=515386&amp;date=15.10.2025&amp;dst=100005&amp;field=134" TargetMode="External"/><Relationship Id="rId22" Type="http://schemas.openxmlformats.org/officeDocument/2006/relationships/hyperlink" Target="https://login.consultant.ru/link/?req=doc&amp;base=LAW&amp;n=500138&amp;date=15.10.2025&amp;dst=100313&amp;field=134" TargetMode="External"/><Relationship Id="rId27" Type="http://schemas.openxmlformats.org/officeDocument/2006/relationships/hyperlink" Target="https://login.consultant.ru/link/?req=doc&amp;base=LAW&amp;n=429552&amp;date=15.10.2025&amp;dst=100013&amp;field=134" TargetMode="External"/><Relationship Id="rId30" Type="http://schemas.openxmlformats.org/officeDocument/2006/relationships/hyperlink" Target="https://login.consultant.ru/link/?req=doc&amp;base=LAW&amp;n=429552&amp;date=15.10.2025&amp;dst=100016&amp;field=134" TargetMode="External"/><Relationship Id="rId35" Type="http://schemas.openxmlformats.org/officeDocument/2006/relationships/hyperlink" Target="https://login.consultant.ru/link/?req=doc&amp;base=LAW&amp;n=505891&amp;date=15.10.2025" TargetMode="External"/><Relationship Id="rId43" Type="http://schemas.openxmlformats.org/officeDocument/2006/relationships/hyperlink" Target="https://login.consultant.ru/link/?req=doc&amp;base=LAW&amp;n=515386&amp;date=15.10.2025&amp;dst=100018&amp;field=134" TargetMode="External"/><Relationship Id="rId48" Type="http://schemas.openxmlformats.org/officeDocument/2006/relationships/hyperlink" Target="https://login.consultant.ru/link/?req=doc&amp;base=LAW&amp;n=499669&amp;date=15.10.2025&amp;dst=100329&amp;field=134" TargetMode="External"/><Relationship Id="rId56" Type="http://schemas.openxmlformats.org/officeDocument/2006/relationships/hyperlink" Target="https://login.consultant.ru/link/?req=doc&amp;base=LAW&amp;n=500206&amp;date=15.10.2025" TargetMode="External"/><Relationship Id="rId64" Type="http://schemas.openxmlformats.org/officeDocument/2006/relationships/hyperlink" Target="https://login.consultant.ru/link/?req=doc&amp;base=LAW&amp;n=515386&amp;date=15.10.2025&amp;dst=100045&amp;field=134" TargetMode="External"/><Relationship Id="rId69" Type="http://schemas.openxmlformats.org/officeDocument/2006/relationships/hyperlink" Target="https://login.consultant.ru/link/?req=doc&amp;base=LAW&amp;n=515386&amp;date=15.10.2025&amp;dst=100054&amp;field=134" TargetMode="External"/><Relationship Id="rId77" Type="http://schemas.openxmlformats.org/officeDocument/2006/relationships/hyperlink" Target="https://login.consultant.ru/link/?req=doc&amp;base=LAW&amp;n=515386&amp;date=15.10.2025&amp;dst=100065&amp;field=134" TargetMode="External"/><Relationship Id="rId100" Type="http://schemas.openxmlformats.org/officeDocument/2006/relationships/hyperlink" Target="https://login.consultant.ru/link/?req=doc&amp;base=LAW&amp;n=515386&amp;date=15.10.2025&amp;dst=100102&amp;field=134" TargetMode="External"/><Relationship Id="rId105" Type="http://schemas.openxmlformats.org/officeDocument/2006/relationships/hyperlink" Target="https://login.consultant.ru/link/?req=doc&amp;base=LAW&amp;n=515386&amp;date=15.10.2025&amp;dst=100109&amp;field=134" TargetMode="External"/><Relationship Id="rId113" Type="http://schemas.openxmlformats.org/officeDocument/2006/relationships/hyperlink" Target="https://login.consultant.ru/link/?req=doc&amp;base=LAW&amp;n=515386&amp;date=15.10.2025&amp;dst=100120&amp;field=134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5386&amp;date=15.10.2025&amp;dst=100034&amp;field=134" TargetMode="External"/><Relationship Id="rId72" Type="http://schemas.openxmlformats.org/officeDocument/2006/relationships/hyperlink" Target="https://login.consultant.ru/link/?req=doc&amp;base=LAW&amp;n=515359&amp;date=15.10.2025&amp;dst=100032&amp;field=134" TargetMode="External"/><Relationship Id="rId80" Type="http://schemas.openxmlformats.org/officeDocument/2006/relationships/hyperlink" Target="https://login.consultant.ru/link/?req=doc&amp;base=LAW&amp;n=515386&amp;date=15.10.2025&amp;dst=100070&amp;field=134" TargetMode="External"/><Relationship Id="rId85" Type="http://schemas.openxmlformats.org/officeDocument/2006/relationships/hyperlink" Target="https://login.consultant.ru/link/?req=doc&amp;base=LAW&amp;n=515386&amp;date=15.10.2025&amp;dst=100082&amp;field=134" TargetMode="External"/><Relationship Id="rId93" Type="http://schemas.openxmlformats.org/officeDocument/2006/relationships/hyperlink" Target="https://login.consultant.ru/link/?req=doc&amp;base=LAW&amp;n=499669&amp;date=15.10.2025&amp;dst=101372&amp;field=134" TargetMode="External"/><Relationship Id="rId98" Type="http://schemas.openxmlformats.org/officeDocument/2006/relationships/hyperlink" Target="https://login.consultant.ru/link/?req=doc&amp;base=LAW&amp;n=515359&amp;date=15.10.2025&amp;dst=100048&amp;field=134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5359&amp;date=15.10.2025&amp;dst=100031&amp;field=134" TargetMode="External"/><Relationship Id="rId17" Type="http://schemas.openxmlformats.org/officeDocument/2006/relationships/hyperlink" Target="https://login.consultant.ru/link/?req=doc&amp;base=LAW&amp;n=506878&amp;date=15.10.2025&amp;dst=100185&amp;field=134" TargetMode="External"/><Relationship Id="rId25" Type="http://schemas.openxmlformats.org/officeDocument/2006/relationships/hyperlink" Target="https://login.consultant.ru/link/?req=doc&amp;base=LAW&amp;n=402457&amp;date=15.10.2025&amp;dst=74&amp;field=134" TargetMode="External"/><Relationship Id="rId33" Type="http://schemas.openxmlformats.org/officeDocument/2006/relationships/hyperlink" Target="https://login.consultant.ru/link/?req=doc&amp;base=LAW&amp;n=505891&amp;date=15.10.2025&amp;dst=334&amp;field=134" TargetMode="External"/><Relationship Id="rId38" Type="http://schemas.openxmlformats.org/officeDocument/2006/relationships/hyperlink" Target="https://login.consultant.ru/link/?req=doc&amp;base=LAW&amp;n=499669&amp;date=15.10.2025" TargetMode="External"/><Relationship Id="rId46" Type="http://schemas.openxmlformats.org/officeDocument/2006/relationships/hyperlink" Target="https://login.consultant.ru/link/?req=doc&amp;base=LAW&amp;n=515386&amp;date=15.10.2025&amp;dst=100022&amp;field=134" TargetMode="External"/><Relationship Id="rId59" Type="http://schemas.openxmlformats.org/officeDocument/2006/relationships/hyperlink" Target="https://login.consultant.ru/link/?req=doc&amp;base=LAW&amp;n=500206&amp;date=15.10.2025" TargetMode="External"/><Relationship Id="rId67" Type="http://schemas.openxmlformats.org/officeDocument/2006/relationships/hyperlink" Target="https://login.consultant.ru/link/?req=doc&amp;base=LAW&amp;n=499669&amp;date=15.10.2025&amp;dst=100633&amp;field=134" TargetMode="External"/><Relationship Id="rId103" Type="http://schemas.openxmlformats.org/officeDocument/2006/relationships/hyperlink" Target="https://login.consultant.ru/link/?req=doc&amp;base=LAW&amp;n=494960&amp;date=15.10.2025" TargetMode="External"/><Relationship Id="rId108" Type="http://schemas.openxmlformats.org/officeDocument/2006/relationships/hyperlink" Target="https://login.consultant.ru/link/?req=doc&amp;base=LAW&amp;n=515386&amp;date=15.10.2025&amp;dst=100114&amp;field=134" TargetMode="External"/><Relationship Id="rId116" Type="http://schemas.openxmlformats.org/officeDocument/2006/relationships/hyperlink" Target="https://login.consultant.ru/link/?req=doc&amp;base=LAW&amp;n=515386&amp;date=15.10.2025&amp;dst=100121&amp;field=134" TargetMode="External"/><Relationship Id="rId20" Type="http://schemas.openxmlformats.org/officeDocument/2006/relationships/hyperlink" Target="https://login.consultant.ru/link/?req=doc&amp;base=LAW&amp;n=429552&amp;date=15.10.2025&amp;dst=100012&amp;field=134" TargetMode="External"/><Relationship Id="rId41" Type="http://schemas.openxmlformats.org/officeDocument/2006/relationships/hyperlink" Target="https://login.consultant.ru/link/?req=doc&amp;base=LAW&amp;n=505891&amp;date=15.10.2025&amp;dst=283&amp;field=134" TargetMode="External"/><Relationship Id="rId54" Type="http://schemas.openxmlformats.org/officeDocument/2006/relationships/hyperlink" Target="https://login.consultant.ru/link/?req=doc&amp;base=LAW&amp;n=515386&amp;date=15.10.2025&amp;dst=100039&amp;field=134" TargetMode="External"/><Relationship Id="rId62" Type="http://schemas.openxmlformats.org/officeDocument/2006/relationships/hyperlink" Target="https://login.consultant.ru/link/?req=doc&amp;base=LAW&amp;n=515386&amp;date=15.10.2025&amp;dst=100043&amp;field=134" TargetMode="External"/><Relationship Id="rId70" Type="http://schemas.openxmlformats.org/officeDocument/2006/relationships/hyperlink" Target="https://login.consultant.ru/link/?req=doc&amp;base=LAW&amp;n=515386&amp;date=15.10.2025&amp;dst=100055&amp;field=134" TargetMode="External"/><Relationship Id="rId75" Type="http://schemas.openxmlformats.org/officeDocument/2006/relationships/hyperlink" Target="https://login.consultant.ru/link/?req=doc&amp;base=LAW&amp;n=515386&amp;date=15.10.2025&amp;dst=100063&amp;field=134" TargetMode="External"/><Relationship Id="rId83" Type="http://schemas.openxmlformats.org/officeDocument/2006/relationships/hyperlink" Target="https://login.consultant.ru/link/?req=doc&amp;base=LAW&amp;n=499669&amp;date=15.10.2025&amp;dst=100509&amp;field=134" TargetMode="External"/><Relationship Id="rId88" Type="http://schemas.openxmlformats.org/officeDocument/2006/relationships/hyperlink" Target="https://login.consultant.ru/link/?req=doc&amp;base=LAW&amp;n=515386&amp;date=15.10.2025&amp;dst=100090&amp;field=134" TargetMode="External"/><Relationship Id="rId91" Type="http://schemas.openxmlformats.org/officeDocument/2006/relationships/hyperlink" Target="https://login.consultant.ru/link/?req=doc&amp;base=LAW&amp;n=499669&amp;date=15.10.2025&amp;dst=101366&amp;field=134" TargetMode="External"/><Relationship Id="rId96" Type="http://schemas.openxmlformats.org/officeDocument/2006/relationships/hyperlink" Target="https://login.consultant.ru/link/?req=doc&amp;base=LAW&amp;n=499669&amp;date=15.10.2025&amp;dst=101391&amp;field=134" TargetMode="External"/><Relationship Id="rId111" Type="http://schemas.openxmlformats.org/officeDocument/2006/relationships/hyperlink" Target="https://login.consultant.ru/link/?req=doc&amp;base=LAW&amp;n=515386&amp;date=15.10.2025&amp;dst=10011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9552&amp;date=15.10.2025&amp;dst=100005&amp;field=134" TargetMode="External"/><Relationship Id="rId23" Type="http://schemas.openxmlformats.org/officeDocument/2006/relationships/hyperlink" Target="https://login.consultant.ru/link/?req=doc&amp;base=LAW&amp;n=500138&amp;date=15.10.2025&amp;dst=38&amp;field=134" TargetMode="External"/><Relationship Id="rId28" Type="http://schemas.openxmlformats.org/officeDocument/2006/relationships/hyperlink" Target="https://login.consultant.ru/link/?req=doc&amp;base=LAW&amp;n=402457&amp;date=15.10.2025&amp;dst=139&amp;field=134" TargetMode="External"/><Relationship Id="rId36" Type="http://schemas.openxmlformats.org/officeDocument/2006/relationships/hyperlink" Target="https://login.consultant.ru/link/?req=doc&amp;base=LAW&amp;n=515386&amp;date=15.10.2025&amp;dst=100014&amp;field=134" TargetMode="External"/><Relationship Id="rId49" Type="http://schemas.openxmlformats.org/officeDocument/2006/relationships/hyperlink" Target="https://login.consultant.ru/link/?req=doc&amp;base=LAW&amp;n=515386&amp;date=15.10.2025&amp;dst=100032&amp;field=134" TargetMode="External"/><Relationship Id="rId57" Type="http://schemas.openxmlformats.org/officeDocument/2006/relationships/hyperlink" Target="https://login.consultant.ru/link/?req=doc&amp;base=LAW&amp;n=515386&amp;date=15.10.2025&amp;dst=100040&amp;field=134" TargetMode="External"/><Relationship Id="rId106" Type="http://schemas.openxmlformats.org/officeDocument/2006/relationships/hyperlink" Target="https://login.consultant.ru/link/?req=doc&amp;base=LAW&amp;n=515386&amp;date=15.10.2025&amp;dst=100113&amp;field=134" TargetMode="External"/><Relationship Id="rId114" Type="http://schemas.openxmlformats.org/officeDocument/2006/relationships/hyperlink" Target="https://login.consultant.ru/link/?req=doc&amp;base=LAW&amp;n=476429&amp;date=15.10.2025&amp;dst=100013&amp;field=134" TargetMode="External"/><Relationship Id="rId119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5386&amp;date=15.10.2025&amp;dst=100005&amp;field=134" TargetMode="External"/><Relationship Id="rId31" Type="http://schemas.openxmlformats.org/officeDocument/2006/relationships/hyperlink" Target="https://login.consultant.ru/link/?req=doc&amp;base=LAW&amp;n=429552&amp;date=15.10.2025&amp;dst=100018&amp;field=134" TargetMode="External"/><Relationship Id="rId44" Type="http://schemas.openxmlformats.org/officeDocument/2006/relationships/hyperlink" Target="https://login.consultant.ru/link/?req=doc&amp;base=LAW&amp;n=515386&amp;date=15.10.2025&amp;dst=100019&amp;field=134" TargetMode="External"/><Relationship Id="rId52" Type="http://schemas.openxmlformats.org/officeDocument/2006/relationships/hyperlink" Target="https://login.consultant.ru/link/?req=doc&amp;base=LAW&amp;n=500206&amp;date=15.10.2025" TargetMode="External"/><Relationship Id="rId60" Type="http://schemas.openxmlformats.org/officeDocument/2006/relationships/hyperlink" Target="https://login.consultant.ru/link/?req=doc&amp;base=LAW&amp;n=515386&amp;date=15.10.2025&amp;dst=100041&amp;field=134" TargetMode="External"/><Relationship Id="rId65" Type="http://schemas.openxmlformats.org/officeDocument/2006/relationships/hyperlink" Target="https://login.consultant.ru/link/?req=doc&amp;base=LAW&amp;n=499669&amp;date=15.10.2025&amp;dst=100981&amp;field=134" TargetMode="External"/><Relationship Id="rId73" Type="http://schemas.openxmlformats.org/officeDocument/2006/relationships/hyperlink" Target="https://login.consultant.ru/link/?req=doc&amp;base=LAW&amp;n=515386&amp;date=15.10.2025&amp;dst=100062&amp;field=134" TargetMode="External"/><Relationship Id="rId78" Type="http://schemas.openxmlformats.org/officeDocument/2006/relationships/hyperlink" Target="https://login.consultant.ru/link/?req=doc&amp;base=LAW&amp;n=499669&amp;date=15.10.2025&amp;dst=101313&amp;field=134" TargetMode="External"/><Relationship Id="rId81" Type="http://schemas.openxmlformats.org/officeDocument/2006/relationships/hyperlink" Target="https://login.consultant.ru/link/?req=doc&amp;base=LAW&amp;n=515386&amp;date=15.10.2025&amp;dst=100071&amp;field=134" TargetMode="External"/><Relationship Id="rId86" Type="http://schemas.openxmlformats.org/officeDocument/2006/relationships/hyperlink" Target="https://login.consultant.ru/link/?req=doc&amp;base=LAW&amp;n=515386&amp;date=15.10.2025&amp;dst=100083&amp;field=134" TargetMode="External"/><Relationship Id="rId94" Type="http://schemas.openxmlformats.org/officeDocument/2006/relationships/hyperlink" Target="https://login.consultant.ru/link/?req=doc&amp;base=LAW&amp;n=499669&amp;date=15.10.2025&amp;dst=101373&amp;field=134" TargetMode="External"/><Relationship Id="rId99" Type="http://schemas.openxmlformats.org/officeDocument/2006/relationships/hyperlink" Target="https://login.consultant.ru/link/?req=doc&amp;base=LAW&amp;n=515386&amp;date=15.10.2025&amp;dst=100101&amp;field=134" TargetMode="External"/><Relationship Id="rId101" Type="http://schemas.openxmlformats.org/officeDocument/2006/relationships/hyperlink" Target="https://login.consultant.ru/link/?req=doc&amp;base=LAW&amp;n=515386&amp;date=15.10.2025&amp;dst=100103&amp;field=134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5891&amp;date=15.10.2025&amp;dst=100143&amp;field=134" TargetMode="External"/><Relationship Id="rId18" Type="http://schemas.openxmlformats.org/officeDocument/2006/relationships/hyperlink" Target="https://login.consultant.ru/link/?req=doc&amp;base=LAW&amp;n=429552&amp;date=15.10.2025&amp;dst=100007&amp;field=134" TargetMode="External"/><Relationship Id="rId39" Type="http://schemas.openxmlformats.org/officeDocument/2006/relationships/hyperlink" Target="https://login.consultant.ru/link/?req=doc&amp;base=LAW&amp;n=515386&amp;date=15.10.2025&amp;dst=100015&amp;field=134" TargetMode="External"/><Relationship Id="rId109" Type="http://schemas.openxmlformats.org/officeDocument/2006/relationships/hyperlink" Target="https://login.consultant.ru/link/?req=doc&amp;base=LAW&amp;n=515359&amp;date=15.10.2025&amp;dst=100050&amp;field=134" TargetMode="External"/><Relationship Id="rId34" Type="http://schemas.openxmlformats.org/officeDocument/2006/relationships/hyperlink" Target="https://login.consultant.ru/link/?req=doc&amp;base=LAW&amp;n=515386&amp;date=15.10.2025&amp;dst=100013&amp;field=134" TargetMode="External"/><Relationship Id="rId50" Type="http://schemas.openxmlformats.org/officeDocument/2006/relationships/hyperlink" Target="https://login.consultant.ru/link/?req=doc&amp;base=LAW&amp;n=515386&amp;date=15.10.2025&amp;dst=100033&amp;field=134" TargetMode="External"/><Relationship Id="rId55" Type="http://schemas.openxmlformats.org/officeDocument/2006/relationships/hyperlink" Target="https://login.consultant.ru/link/?req=doc&amp;base=LAW&amp;n=500206&amp;date=15.10.2025" TargetMode="External"/><Relationship Id="rId76" Type="http://schemas.openxmlformats.org/officeDocument/2006/relationships/hyperlink" Target="https://login.consultant.ru/link/?req=doc&amp;base=LAW&amp;n=515386&amp;date=15.10.2025&amp;dst=100064&amp;field=134" TargetMode="External"/><Relationship Id="rId97" Type="http://schemas.openxmlformats.org/officeDocument/2006/relationships/hyperlink" Target="https://login.consultant.ru/link/?req=doc&amp;base=LAW&amp;n=515359&amp;date=15.10.2025&amp;dst=100047&amp;field=134" TargetMode="External"/><Relationship Id="rId104" Type="http://schemas.openxmlformats.org/officeDocument/2006/relationships/hyperlink" Target="https://login.consultant.ru/link/?req=doc&amp;base=LAW&amp;n=515386&amp;date=15.10.2025&amp;dst=100108&amp;field=134" TargetMode="External"/><Relationship Id="rId120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99669&amp;date=15.10.2025&amp;dst=101331&amp;field=134" TargetMode="External"/><Relationship Id="rId92" Type="http://schemas.openxmlformats.org/officeDocument/2006/relationships/hyperlink" Target="https://login.consultant.ru/link/?req=doc&amp;base=LAW&amp;n=499669&amp;date=15.10.2025&amp;dst=101368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29552&amp;date=15.10.2025&amp;dst=100015&amp;field=134" TargetMode="External"/><Relationship Id="rId24" Type="http://schemas.openxmlformats.org/officeDocument/2006/relationships/hyperlink" Target="https://login.consultant.ru/link/?req=doc&amp;base=LAW&amp;n=500138&amp;date=15.10.2025&amp;dst=39&amp;field=134" TargetMode="External"/><Relationship Id="rId40" Type="http://schemas.openxmlformats.org/officeDocument/2006/relationships/hyperlink" Target="https://login.consultant.ru/link/?req=doc&amp;base=LAW&amp;n=429552&amp;date=15.10.2025&amp;dst=100022&amp;field=134" TargetMode="External"/><Relationship Id="rId45" Type="http://schemas.openxmlformats.org/officeDocument/2006/relationships/hyperlink" Target="https://login.consultant.ru/link/?req=doc&amp;base=LAW&amp;n=515386&amp;date=15.10.2025&amp;dst=100021&amp;field=134" TargetMode="External"/><Relationship Id="rId66" Type="http://schemas.openxmlformats.org/officeDocument/2006/relationships/hyperlink" Target="https://login.consultant.ru/link/?req=doc&amp;base=LAW&amp;n=515386&amp;date=15.10.2025&amp;dst=100052&amp;field=134" TargetMode="External"/><Relationship Id="rId87" Type="http://schemas.openxmlformats.org/officeDocument/2006/relationships/hyperlink" Target="https://login.consultant.ru/link/?req=doc&amp;base=LAW&amp;n=515386&amp;date=15.10.2025&amp;dst=100089&amp;field=134" TargetMode="External"/><Relationship Id="rId110" Type="http://schemas.openxmlformats.org/officeDocument/2006/relationships/hyperlink" Target="https://login.consultant.ru/link/?req=doc&amp;base=LAW&amp;n=515359&amp;date=15.10.2025&amp;dst=100051&amp;field=134" TargetMode="External"/><Relationship Id="rId115" Type="http://schemas.openxmlformats.org/officeDocument/2006/relationships/hyperlink" Target="https://login.consultant.ru/link/?req=doc&amp;base=LAW&amp;n=476429&amp;date=15.10.2025&amp;dst=10001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10853</Words>
  <Characters>61867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16.09.2020 N 1467
(ред. от 23.09.2025)
"О лицензировании производства маркшейдерских работ"
(вместе с "Положением о лицензировании производства маркшейдерских работ")</vt:lpstr>
    </vt:vector>
  </TitlesOfParts>
  <Company>КонсультантПлюс Версия 4025.00.30</Company>
  <LinksUpToDate>false</LinksUpToDate>
  <CharactersWithSpaces>72575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16.09.2020 N 1467
(ред. от 23.09.2025)
"О лицензировании производства маркшейдерских работ"
(вместе с "Положением о лицензировании производства маркшейдерских работ")</dc:title>
  <dc:creator>Юлия Н. Никонова</dc:creator>
  <cp:lastModifiedBy>Юлия Н. Никонова</cp:lastModifiedBy>
  <cp:revision>2</cp:revision>
  <dcterms:created xsi:type="dcterms:W3CDTF">2025-10-15T09:28:00Z</dcterms:created>
  <dcterms:modified xsi:type="dcterms:W3CDTF">2025-10-15T09:28:00Z</dcterms:modified>
</cp:coreProperties>
</file>